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D1CF5" w14:textId="77777777" w:rsidR="00623F3D" w:rsidRDefault="00623F3D" w:rsidP="00310EC3">
      <w:pPr>
        <w:spacing w:before="73" w:line="276" w:lineRule="auto"/>
        <w:ind w:right="965"/>
        <w:rPr>
          <w:rFonts w:ascii="Trebuchet MS"/>
        </w:rPr>
      </w:pPr>
      <w:r>
        <w:rPr>
          <w:rFonts w:ascii="Trebuchet MS"/>
        </w:rPr>
        <w:t>1</w:t>
      </w:r>
    </w:p>
    <w:p w14:paraId="1F1CD340" w14:textId="77777777" w:rsidR="00623F3D" w:rsidRDefault="00623F3D" w:rsidP="00310EC3">
      <w:pPr>
        <w:pStyle w:val="GvdeMetni"/>
        <w:spacing w:line="276" w:lineRule="auto"/>
        <w:rPr>
          <w:rFonts w:ascii="Trebuchet MS"/>
          <w:i w:val="0"/>
          <w:sz w:val="20"/>
        </w:rPr>
      </w:pPr>
    </w:p>
    <w:p w14:paraId="2FE0F5A0" w14:textId="77777777" w:rsidR="00623F3D" w:rsidRDefault="00623F3D" w:rsidP="00310EC3">
      <w:pPr>
        <w:pStyle w:val="GvdeMetni"/>
        <w:spacing w:line="276" w:lineRule="auto"/>
        <w:rPr>
          <w:rFonts w:ascii="Trebuchet MS"/>
          <w:i w:val="0"/>
          <w:sz w:val="20"/>
        </w:rPr>
      </w:pPr>
    </w:p>
    <w:p w14:paraId="643BB784" w14:textId="77777777" w:rsidR="00623F3D" w:rsidRDefault="00623F3D" w:rsidP="00310EC3">
      <w:pPr>
        <w:pStyle w:val="GvdeMetni"/>
        <w:spacing w:line="276" w:lineRule="auto"/>
        <w:rPr>
          <w:rFonts w:ascii="Trebuchet MS"/>
          <w:i w:val="0"/>
          <w:sz w:val="20"/>
        </w:rPr>
      </w:pPr>
    </w:p>
    <w:p w14:paraId="61FC2C3A" w14:textId="77777777" w:rsidR="00623F3D" w:rsidRDefault="00623F3D" w:rsidP="00310EC3">
      <w:pPr>
        <w:pStyle w:val="GvdeMetni"/>
        <w:spacing w:line="276" w:lineRule="auto"/>
        <w:rPr>
          <w:rFonts w:ascii="Trebuchet MS"/>
          <w:i w:val="0"/>
          <w:sz w:val="20"/>
        </w:rPr>
      </w:pPr>
    </w:p>
    <w:p w14:paraId="22398EC7" w14:textId="77777777" w:rsidR="00623F3D" w:rsidRDefault="00623F3D" w:rsidP="00310EC3">
      <w:pPr>
        <w:pStyle w:val="GvdeMetni"/>
        <w:spacing w:line="276" w:lineRule="auto"/>
        <w:rPr>
          <w:rFonts w:ascii="Trebuchet MS"/>
          <w:i w:val="0"/>
          <w:sz w:val="20"/>
        </w:rPr>
      </w:pPr>
    </w:p>
    <w:p w14:paraId="15273CBD" w14:textId="77777777" w:rsidR="00623F3D" w:rsidRDefault="00623F3D" w:rsidP="00310EC3">
      <w:pPr>
        <w:pStyle w:val="GvdeMetni"/>
        <w:spacing w:line="276" w:lineRule="auto"/>
        <w:rPr>
          <w:rFonts w:ascii="Trebuchet MS"/>
          <w:i w:val="0"/>
          <w:sz w:val="20"/>
        </w:rPr>
      </w:pPr>
    </w:p>
    <w:p w14:paraId="1D51ED56" w14:textId="77777777" w:rsidR="00623F3D" w:rsidRDefault="00623F3D" w:rsidP="006339A8">
      <w:pPr>
        <w:pStyle w:val="GvdeMetni"/>
        <w:spacing w:before="2" w:line="276" w:lineRule="auto"/>
        <w:jc w:val="center"/>
        <w:rPr>
          <w:rFonts w:ascii="Trebuchet MS"/>
          <w:i w:val="0"/>
          <w:sz w:val="18"/>
        </w:rPr>
      </w:pPr>
      <w:r>
        <w:rPr>
          <w:noProof/>
          <w:lang w:val="tr-TR" w:eastAsia="tr-TR"/>
        </w:rPr>
        <w:drawing>
          <wp:anchor distT="0" distB="0" distL="0" distR="0" simplePos="0" relativeHeight="251659264" behindDoc="0" locked="0" layoutInCell="1" allowOverlap="1" wp14:anchorId="2CFB96D0" wp14:editId="4AD5626F">
            <wp:simplePos x="0" y="0"/>
            <wp:positionH relativeFrom="page">
              <wp:posOffset>1639570</wp:posOffset>
            </wp:positionH>
            <wp:positionV relativeFrom="paragraph">
              <wp:posOffset>159125</wp:posOffset>
            </wp:positionV>
            <wp:extent cx="5080676" cy="4768596"/>
            <wp:effectExtent l="0" t="0" r="0" b="0"/>
            <wp:wrapTopAndBottom/>
            <wp:docPr id="1" name="image1.jpeg"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metin, yazı tipi, logo, grafik içeren bir resim&#10;&#10;Açıklama otomatik olarak oluşturuldu"/>
                    <pic:cNvPicPr/>
                  </pic:nvPicPr>
                  <pic:blipFill>
                    <a:blip r:embed="rId7" cstate="print"/>
                    <a:stretch>
                      <a:fillRect/>
                    </a:stretch>
                  </pic:blipFill>
                  <pic:spPr>
                    <a:xfrm>
                      <a:off x="0" y="0"/>
                      <a:ext cx="5080676" cy="4768596"/>
                    </a:xfrm>
                    <a:prstGeom prst="rect">
                      <a:avLst/>
                    </a:prstGeom>
                  </pic:spPr>
                </pic:pic>
              </a:graphicData>
            </a:graphic>
          </wp:anchor>
        </w:drawing>
      </w:r>
    </w:p>
    <w:p w14:paraId="6B0ACB70" w14:textId="77777777" w:rsidR="00623F3D" w:rsidRDefault="00623F3D" w:rsidP="006339A8">
      <w:pPr>
        <w:pStyle w:val="GvdeMetni"/>
        <w:spacing w:before="8" w:line="276" w:lineRule="auto"/>
        <w:jc w:val="center"/>
        <w:rPr>
          <w:rFonts w:ascii="Trebuchet MS"/>
          <w:i w:val="0"/>
        </w:rPr>
      </w:pPr>
    </w:p>
    <w:p w14:paraId="1A33D1B4" w14:textId="20B2A5DF" w:rsidR="00EB5167" w:rsidRPr="00EB5167" w:rsidRDefault="00EB5167" w:rsidP="00EB5167">
      <w:pPr>
        <w:pStyle w:val="Balk1"/>
        <w:spacing w:line="276" w:lineRule="auto"/>
        <w:ind w:left="40"/>
        <w:rPr>
          <w:bCs w:val="0"/>
          <w:szCs w:val="22"/>
        </w:rPr>
      </w:pPr>
      <w:r>
        <w:rPr>
          <w:bCs w:val="0"/>
          <w:szCs w:val="22"/>
        </w:rPr>
        <w:t xml:space="preserve">REPUBLIC OF </w:t>
      </w:r>
      <w:r w:rsidR="006F6CF4">
        <w:rPr>
          <w:bCs w:val="0"/>
          <w:szCs w:val="22"/>
        </w:rPr>
        <w:t>TÜRKİYE</w:t>
      </w:r>
    </w:p>
    <w:p w14:paraId="182B87AB" w14:textId="77777777" w:rsidR="00623F3D" w:rsidRDefault="00623F3D" w:rsidP="006339A8">
      <w:pPr>
        <w:pStyle w:val="Balk1"/>
        <w:spacing w:before="84" w:line="276" w:lineRule="auto"/>
        <w:ind w:left="746"/>
      </w:pPr>
    </w:p>
    <w:p w14:paraId="590067E3" w14:textId="77777777" w:rsidR="00623F3D" w:rsidRDefault="00623F3D" w:rsidP="006339A8">
      <w:pPr>
        <w:spacing w:before="4" w:line="276" w:lineRule="auto"/>
        <w:jc w:val="center"/>
        <w:rPr>
          <w:b/>
          <w:sz w:val="38"/>
        </w:rPr>
      </w:pPr>
    </w:p>
    <w:p w14:paraId="7573521D" w14:textId="77777777" w:rsidR="00EB5167" w:rsidRPr="00EB5167" w:rsidRDefault="00EB5167" w:rsidP="00EB5167">
      <w:pPr>
        <w:pStyle w:val="Balk1"/>
        <w:spacing w:line="276" w:lineRule="auto"/>
        <w:ind w:left="40"/>
        <w:rPr>
          <w:bCs w:val="0"/>
          <w:szCs w:val="22"/>
        </w:rPr>
      </w:pPr>
      <w:r w:rsidRPr="00EB5167">
        <w:rPr>
          <w:bCs w:val="0"/>
          <w:szCs w:val="22"/>
        </w:rPr>
        <w:t>AĞRI İBRAHİM ÇEÇEN UNIVERSITY</w:t>
      </w:r>
    </w:p>
    <w:p w14:paraId="08407765" w14:textId="45A90503" w:rsidR="00EB5167" w:rsidRDefault="00EB5167" w:rsidP="00EB5167">
      <w:pPr>
        <w:pStyle w:val="Balk1"/>
        <w:spacing w:line="276" w:lineRule="auto"/>
        <w:ind w:left="40"/>
        <w:rPr>
          <w:bCs w:val="0"/>
          <w:szCs w:val="22"/>
        </w:rPr>
      </w:pPr>
      <w:r>
        <w:rPr>
          <w:bCs w:val="0"/>
          <w:szCs w:val="22"/>
        </w:rPr>
        <w:t xml:space="preserve">2025-2026 </w:t>
      </w:r>
      <w:r w:rsidR="006F6CF4">
        <w:rPr>
          <w:bCs w:val="0"/>
          <w:szCs w:val="22"/>
        </w:rPr>
        <w:t>ACADEMIC YEAR</w:t>
      </w:r>
    </w:p>
    <w:p w14:paraId="1D3C4A50" w14:textId="0E9F16F5" w:rsidR="00623F3D" w:rsidRDefault="00EB5167" w:rsidP="00EB5167">
      <w:pPr>
        <w:pStyle w:val="Balk1"/>
        <w:spacing w:line="276" w:lineRule="auto"/>
        <w:ind w:left="40"/>
        <w:sectPr w:rsidR="00623F3D" w:rsidSect="000F162B">
          <w:pgSz w:w="11930" w:h="16860"/>
          <w:pgMar w:top="480" w:right="700" w:bottom="280" w:left="380" w:header="708" w:footer="708" w:gutter="0"/>
          <w:cols w:space="708"/>
        </w:sectPr>
      </w:pPr>
      <w:r w:rsidRPr="00EB5167">
        <w:rPr>
          <w:bCs w:val="0"/>
          <w:szCs w:val="22"/>
        </w:rPr>
        <w:t>INTERNATIONAL STUDENT ADMISSION GUIDE</w:t>
      </w:r>
    </w:p>
    <w:tbl>
      <w:tblPr>
        <w:tblStyle w:val="TabloKlavuzu"/>
        <w:tblW w:w="0" w:type="auto"/>
        <w:tblLook w:val="04A0" w:firstRow="1" w:lastRow="0" w:firstColumn="1" w:lastColumn="0" w:noHBand="0" w:noVBand="1"/>
      </w:tblPr>
      <w:tblGrid>
        <w:gridCol w:w="4535"/>
        <w:gridCol w:w="4527"/>
      </w:tblGrid>
      <w:tr w:rsidR="00473D1D" w14:paraId="1EE356E8" w14:textId="77777777" w:rsidTr="00473D1D">
        <w:tc>
          <w:tcPr>
            <w:tcW w:w="4606" w:type="dxa"/>
          </w:tcPr>
          <w:p w14:paraId="46469DD7" w14:textId="3E5B57B1" w:rsidR="00473D1D" w:rsidRDefault="00473D1D" w:rsidP="00310EC3">
            <w:pPr>
              <w:tabs>
                <w:tab w:val="left" w:pos="6742"/>
              </w:tabs>
              <w:spacing w:line="276" w:lineRule="auto"/>
            </w:pPr>
            <w:r w:rsidRPr="00473D1D">
              <w:rPr>
                <w:b/>
                <w:sz w:val="20"/>
                <w:szCs w:val="20"/>
              </w:rPr>
              <w:lastRenderedPageBreak/>
              <w:t>Application</w:t>
            </w:r>
            <w:r w:rsidRPr="00473D1D">
              <w:rPr>
                <w:b/>
                <w:spacing w:val="55"/>
                <w:sz w:val="20"/>
                <w:szCs w:val="20"/>
              </w:rPr>
              <w:t xml:space="preserve"> </w:t>
            </w:r>
            <w:r w:rsidRPr="00473D1D">
              <w:rPr>
                <w:b/>
                <w:sz w:val="20"/>
                <w:szCs w:val="20"/>
              </w:rPr>
              <w:t>Date</w:t>
            </w:r>
          </w:p>
        </w:tc>
        <w:tc>
          <w:tcPr>
            <w:tcW w:w="4606" w:type="dxa"/>
          </w:tcPr>
          <w:p w14:paraId="1E22249D" w14:textId="30208A91" w:rsidR="00473D1D" w:rsidRDefault="00395260" w:rsidP="00310EC3">
            <w:pPr>
              <w:tabs>
                <w:tab w:val="left" w:pos="6742"/>
              </w:tabs>
              <w:spacing w:line="276" w:lineRule="auto"/>
            </w:pPr>
            <w:r>
              <w:rPr>
                <w:b/>
                <w:iCs/>
                <w:sz w:val="20"/>
                <w:szCs w:val="20"/>
              </w:rPr>
              <w:t>June 23 - July 25, 2025</w:t>
            </w:r>
          </w:p>
        </w:tc>
      </w:tr>
      <w:tr w:rsidR="00473D1D" w14:paraId="515032DE" w14:textId="77777777" w:rsidTr="00473D1D">
        <w:tc>
          <w:tcPr>
            <w:tcW w:w="4606" w:type="dxa"/>
          </w:tcPr>
          <w:p w14:paraId="1289BAC8" w14:textId="5BEE0F02" w:rsidR="00473D1D" w:rsidRDefault="00473D1D" w:rsidP="00310EC3">
            <w:pPr>
              <w:tabs>
                <w:tab w:val="left" w:pos="6742"/>
              </w:tabs>
              <w:spacing w:line="276" w:lineRule="auto"/>
            </w:pPr>
            <w:r w:rsidRPr="00473D1D">
              <w:rPr>
                <w:b/>
                <w:sz w:val="20"/>
                <w:szCs w:val="20"/>
              </w:rPr>
              <w:t>The application</w:t>
            </w:r>
            <w:r w:rsidRPr="00473D1D">
              <w:rPr>
                <w:b/>
                <w:spacing w:val="-11"/>
                <w:sz w:val="20"/>
                <w:szCs w:val="20"/>
              </w:rPr>
              <w:t xml:space="preserve"> </w:t>
            </w:r>
            <w:r w:rsidRPr="00473D1D">
              <w:rPr>
                <w:b/>
                <w:sz w:val="20"/>
                <w:szCs w:val="20"/>
              </w:rPr>
              <w:t>Evaluation</w:t>
            </w:r>
          </w:p>
        </w:tc>
        <w:tc>
          <w:tcPr>
            <w:tcW w:w="4606" w:type="dxa"/>
          </w:tcPr>
          <w:p w14:paraId="48CF3C7C" w14:textId="69482016" w:rsidR="00473D1D" w:rsidRDefault="00395260" w:rsidP="00310EC3">
            <w:pPr>
              <w:tabs>
                <w:tab w:val="left" w:pos="6742"/>
              </w:tabs>
              <w:spacing w:line="276" w:lineRule="auto"/>
            </w:pPr>
            <w:r>
              <w:rPr>
                <w:b/>
                <w:sz w:val="20"/>
                <w:szCs w:val="20"/>
              </w:rPr>
              <w:t>August 4-August 6, 2025</w:t>
            </w:r>
          </w:p>
        </w:tc>
      </w:tr>
      <w:tr w:rsidR="00473D1D" w14:paraId="66F33456" w14:textId="77777777" w:rsidTr="00473D1D">
        <w:tc>
          <w:tcPr>
            <w:tcW w:w="4606" w:type="dxa"/>
          </w:tcPr>
          <w:p w14:paraId="0CBC55FA" w14:textId="722A5A0E" w:rsidR="00473D1D" w:rsidRDefault="00473D1D" w:rsidP="00310EC3">
            <w:pPr>
              <w:tabs>
                <w:tab w:val="left" w:pos="6742"/>
              </w:tabs>
              <w:spacing w:line="276" w:lineRule="auto"/>
            </w:pPr>
            <w:r w:rsidRPr="00473D1D">
              <w:rPr>
                <w:b/>
                <w:spacing w:val="-1"/>
                <w:sz w:val="20"/>
                <w:szCs w:val="20"/>
              </w:rPr>
              <w:t>Record</w:t>
            </w:r>
            <w:r w:rsidRPr="00473D1D">
              <w:rPr>
                <w:b/>
                <w:spacing w:val="-8"/>
                <w:sz w:val="20"/>
                <w:szCs w:val="20"/>
              </w:rPr>
              <w:t xml:space="preserve"> </w:t>
            </w:r>
            <w:r w:rsidRPr="00473D1D">
              <w:rPr>
                <w:b/>
                <w:sz w:val="20"/>
                <w:szCs w:val="20"/>
              </w:rPr>
              <w:t>Right</w:t>
            </w:r>
            <w:r w:rsidRPr="00473D1D">
              <w:rPr>
                <w:b/>
                <w:spacing w:val="-6"/>
                <w:sz w:val="20"/>
                <w:szCs w:val="20"/>
              </w:rPr>
              <w:t xml:space="preserve"> </w:t>
            </w:r>
            <w:r w:rsidRPr="00473D1D">
              <w:rPr>
                <w:b/>
                <w:sz w:val="20"/>
                <w:szCs w:val="20"/>
              </w:rPr>
              <w:t>The winners</w:t>
            </w:r>
            <w:r w:rsidRPr="00473D1D">
              <w:rPr>
                <w:b/>
                <w:spacing w:val="-13"/>
                <w:sz w:val="20"/>
                <w:szCs w:val="20"/>
              </w:rPr>
              <w:t xml:space="preserve"> </w:t>
            </w:r>
            <w:r w:rsidRPr="00473D1D">
              <w:rPr>
                <w:b/>
                <w:sz w:val="20"/>
                <w:szCs w:val="20"/>
              </w:rPr>
              <w:t>From the internet</w:t>
            </w:r>
            <w:r w:rsidRPr="00473D1D">
              <w:rPr>
                <w:b/>
                <w:spacing w:val="-11"/>
                <w:sz w:val="20"/>
                <w:szCs w:val="20"/>
              </w:rPr>
              <w:t xml:space="preserve"> </w:t>
            </w:r>
            <w:r w:rsidRPr="00473D1D">
              <w:rPr>
                <w:b/>
                <w:sz w:val="20"/>
                <w:szCs w:val="20"/>
              </w:rPr>
              <w:t xml:space="preserve">Announcement    </w:t>
            </w:r>
          </w:p>
        </w:tc>
        <w:tc>
          <w:tcPr>
            <w:tcW w:w="4606" w:type="dxa"/>
          </w:tcPr>
          <w:p w14:paraId="303B1DCE" w14:textId="5D6A2E7C" w:rsidR="00473D1D" w:rsidRDefault="00395260" w:rsidP="00310EC3">
            <w:pPr>
              <w:tabs>
                <w:tab w:val="left" w:pos="6742"/>
              </w:tabs>
              <w:spacing w:line="276" w:lineRule="auto"/>
            </w:pPr>
            <w:r>
              <w:rPr>
                <w:b/>
                <w:position w:val="4"/>
                <w:sz w:val="20"/>
                <w:szCs w:val="20"/>
              </w:rPr>
              <w:t>August 11, 2024</w:t>
            </w:r>
          </w:p>
        </w:tc>
      </w:tr>
      <w:tr w:rsidR="00245946" w14:paraId="22114341" w14:textId="77777777" w:rsidTr="00473D1D">
        <w:tc>
          <w:tcPr>
            <w:tcW w:w="4606" w:type="dxa"/>
          </w:tcPr>
          <w:p w14:paraId="71043676" w14:textId="46652846" w:rsidR="00245946" w:rsidRPr="00473D1D" w:rsidRDefault="00245946" w:rsidP="00245946">
            <w:pPr>
              <w:tabs>
                <w:tab w:val="left" w:pos="6742"/>
              </w:tabs>
              <w:spacing w:line="276" w:lineRule="auto"/>
              <w:rPr>
                <w:b/>
                <w:spacing w:val="-1"/>
                <w:sz w:val="20"/>
                <w:szCs w:val="20"/>
              </w:rPr>
            </w:pPr>
            <w:r w:rsidRPr="00473D1D">
              <w:rPr>
                <w:b/>
                <w:sz w:val="20"/>
                <w:szCs w:val="20"/>
              </w:rPr>
              <w:t xml:space="preserve">Final </w:t>
            </w:r>
            <w:r w:rsidRPr="00473D1D">
              <w:rPr>
                <w:b/>
                <w:noProof/>
                <w:spacing w:val="4"/>
                <w:position w:val="-1"/>
                <w:sz w:val="20"/>
                <w:szCs w:val="20"/>
              </w:rPr>
              <w:t>Registration Date</w:t>
            </w:r>
            <w:r w:rsidRPr="00473D1D">
              <w:rPr>
                <w:b/>
                <w:sz w:val="20"/>
                <w:szCs w:val="20"/>
              </w:rPr>
              <w:t xml:space="preserve">                                                             </w:t>
            </w:r>
          </w:p>
        </w:tc>
        <w:tc>
          <w:tcPr>
            <w:tcW w:w="4606" w:type="dxa"/>
          </w:tcPr>
          <w:p w14:paraId="49AA371E" w14:textId="3F8B942C" w:rsidR="00245946" w:rsidRPr="00473D1D" w:rsidRDefault="00395260" w:rsidP="00395260">
            <w:pPr>
              <w:tabs>
                <w:tab w:val="left" w:pos="6742"/>
              </w:tabs>
              <w:spacing w:line="276" w:lineRule="auto"/>
              <w:rPr>
                <w:b/>
                <w:position w:val="4"/>
                <w:sz w:val="20"/>
                <w:szCs w:val="20"/>
              </w:rPr>
            </w:pPr>
            <w:r>
              <w:rPr>
                <w:b/>
                <w:sz w:val="20"/>
                <w:szCs w:val="20"/>
              </w:rPr>
              <w:t>August 11-August 22, 2025</w:t>
            </w:r>
          </w:p>
        </w:tc>
      </w:tr>
      <w:tr w:rsidR="00245946" w14:paraId="198B74C1" w14:textId="77777777" w:rsidTr="00473D1D">
        <w:tc>
          <w:tcPr>
            <w:tcW w:w="4606" w:type="dxa"/>
          </w:tcPr>
          <w:p w14:paraId="363C3699" w14:textId="374FD597" w:rsidR="00245946" w:rsidRPr="00473D1D" w:rsidRDefault="00194C45" w:rsidP="00245946">
            <w:pPr>
              <w:tabs>
                <w:tab w:val="left" w:pos="6742"/>
              </w:tabs>
              <w:spacing w:line="276" w:lineRule="auto"/>
              <w:rPr>
                <w:b/>
                <w:spacing w:val="-1"/>
                <w:sz w:val="20"/>
                <w:szCs w:val="20"/>
              </w:rPr>
            </w:pPr>
            <w:r w:rsidRPr="00473D1D">
              <w:rPr>
                <w:b/>
                <w:spacing w:val="9"/>
                <w:sz w:val="20"/>
                <w:szCs w:val="20"/>
              </w:rPr>
              <w:t>First Reserve Registration Date</w:t>
            </w:r>
          </w:p>
        </w:tc>
        <w:tc>
          <w:tcPr>
            <w:tcW w:w="4606" w:type="dxa"/>
          </w:tcPr>
          <w:p w14:paraId="3F0763C6" w14:textId="39AC8D57" w:rsidR="00245946" w:rsidRPr="00473D1D" w:rsidRDefault="00395260" w:rsidP="00395260">
            <w:pPr>
              <w:tabs>
                <w:tab w:val="left" w:pos="6742"/>
              </w:tabs>
              <w:spacing w:line="276" w:lineRule="auto"/>
              <w:rPr>
                <w:b/>
                <w:position w:val="4"/>
                <w:sz w:val="20"/>
                <w:szCs w:val="20"/>
              </w:rPr>
            </w:pPr>
            <w:r>
              <w:rPr>
                <w:b/>
                <w:sz w:val="20"/>
                <w:szCs w:val="20"/>
              </w:rPr>
              <w:t>August 25-August 26, 2025</w:t>
            </w:r>
          </w:p>
        </w:tc>
      </w:tr>
      <w:tr w:rsidR="00245946" w14:paraId="6B528D01" w14:textId="77777777" w:rsidTr="00473D1D">
        <w:tc>
          <w:tcPr>
            <w:tcW w:w="4606" w:type="dxa"/>
          </w:tcPr>
          <w:p w14:paraId="09776AC5" w14:textId="0FE2F362" w:rsidR="00245946" w:rsidRPr="00473D1D" w:rsidRDefault="00194C45" w:rsidP="00245946">
            <w:pPr>
              <w:tabs>
                <w:tab w:val="left" w:pos="6742"/>
              </w:tabs>
              <w:spacing w:line="276" w:lineRule="auto"/>
              <w:rPr>
                <w:b/>
                <w:spacing w:val="-1"/>
                <w:sz w:val="20"/>
                <w:szCs w:val="20"/>
              </w:rPr>
            </w:pPr>
            <w:r w:rsidRPr="00473D1D">
              <w:rPr>
                <w:b/>
                <w:spacing w:val="9"/>
                <w:sz w:val="20"/>
                <w:szCs w:val="20"/>
              </w:rPr>
              <w:t>Second Backup Registration Date</w:t>
            </w:r>
          </w:p>
        </w:tc>
        <w:tc>
          <w:tcPr>
            <w:tcW w:w="4606" w:type="dxa"/>
          </w:tcPr>
          <w:p w14:paraId="4547B75F" w14:textId="03D059B3" w:rsidR="00245946" w:rsidRPr="00473D1D" w:rsidRDefault="00395260" w:rsidP="00395260">
            <w:pPr>
              <w:tabs>
                <w:tab w:val="left" w:pos="6742"/>
              </w:tabs>
              <w:spacing w:line="276" w:lineRule="auto"/>
              <w:rPr>
                <w:b/>
                <w:position w:val="4"/>
                <w:sz w:val="20"/>
                <w:szCs w:val="20"/>
              </w:rPr>
            </w:pPr>
            <w:r>
              <w:rPr>
                <w:b/>
                <w:sz w:val="20"/>
                <w:szCs w:val="20"/>
              </w:rPr>
              <w:t>August 27-August 28, 2025</w:t>
            </w:r>
          </w:p>
        </w:tc>
      </w:tr>
      <w:tr w:rsidR="00245946" w14:paraId="5079C78F" w14:textId="77777777" w:rsidTr="00473D1D">
        <w:tc>
          <w:tcPr>
            <w:tcW w:w="4606" w:type="dxa"/>
          </w:tcPr>
          <w:p w14:paraId="152199B0" w14:textId="0C6DEADD" w:rsidR="00245946" w:rsidRPr="00473D1D" w:rsidRDefault="00194C45" w:rsidP="00245946">
            <w:pPr>
              <w:tabs>
                <w:tab w:val="left" w:pos="6742"/>
              </w:tabs>
              <w:spacing w:line="276" w:lineRule="auto"/>
              <w:rPr>
                <w:b/>
                <w:spacing w:val="-1"/>
                <w:sz w:val="20"/>
                <w:szCs w:val="20"/>
              </w:rPr>
            </w:pPr>
            <w:r w:rsidRPr="00473D1D">
              <w:rPr>
                <w:b/>
                <w:spacing w:val="9"/>
                <w:sz w:val="20"/>
                <w:szCs w:val="20"/>
              </w:rPr>
              <w:t>Third Backup Registration Date</w:t>
            </w:r>
          </w:p>
        </w:tc>
        <w:tc>
          <w:tcPr>
            <w:tcW w:w="4606" w:type="dxa"/>
          </w:tcPr>
          <w:p w14:paraId="4511A1D2" w14:textId="5F003ED1" w:rsidR="00245946" w:rsidRPr="00473D1D" w:rsidRDefault="00395260" w:rsidP="00245946">
            <w:pPr>
              <w:tabs>
                <w:tab w:val="left" w:pos="6742"/>
              </w:tabs>
              <w:spacing w:line="276" w:lineRule="auto"/>
              <w:rPr>
                <w:b/>
                <w:position w:val="4"/>
                <w:sz w:val="20"/>
                <w:szCs w:val="20"/>
              </w:rPr>
            </w:pPr>
            <w:r>
              <w:rPr>
                <w:b/>
                <w:sz w:val="20"/>
                <w:szCs w:val="20"/>
              </w:rPr>
              <w:t>August 29-September 1, 2025</w:t>
            </w:r>
          </w:p>
        </w:tc>
      </w:tr>
    </w:tbl>
    <w:p w14:paraId="7D353287" w14:textId="25EAEDAF" w:rsidR="00623F3D" w:rsidRPr="00473D1D" w:rsidRDefault="00623F3D" w:rsidP="00310EC3">
      <w:pPr>
        <w:tabs>
          <w:tab w:val="left" w:pos="6790"/>
        </w:tabs>
        <w:spacing w:before="183" w:line="276" w:lineRule="auto"/>
        <w:rPr>
          <w:b/>
          <w:sz w:val="20"/>
          <w:szCs w:val="20"/>
        </w:rPr>
      </w:pPr>
    </w:p>
    <w:p w14:paraId="5B0293B4" w14:textId="4C27D268" w:rsidR="009F2E9F" w:rsidRDefault="00623F3D" w:rsidP="006F6CF4">
      <w:pPr>
        <w:spacing w:line="276" w:lineRule="auto"/>
      </w:pPr>
      <w:r>
        <w:rPr>
          <w:b/>
          <w:position w:val="1"/>
        </w:rPr>
        <w:t xml:space="preserve">For more information: </w:t>
      </w:r>
      <w:r w:rsidR="006F6CF4" w:rsidRPr="006F6CF4">
        <w:rPr>
          <w:bCs/>
          <w:position w:val="1"/>
        </w:rPr>
        <w:t xml:space="preserve">Ağrı İbrahim Çeçen Üniversitesi Öğrenci </w:t>
      </w:r>
      <w:r w:rsidR="006F6CF4">
        <w:rPr>
          <w:bCs/>
          <w:position w:val="1"/>
        </w:rPr>
        <w:t xml:space="preserve">İşleri Daire Başkanlığı Erzurum </w:t>
      </w:r>
      <w:r w:rsidR="006F6CF4" w:rsidRPr="006F6CF4">
        <w:rPr>
          <w:bCs/>
          <w:position w:val="1"/>
        </w:rPr>
        <w:t>Yolu,</w:t>
      </w:r>
      <w:r w:rsidR="006F6CF4">
        <w:rPr>
          <w:bCs/>
          <w:position w:val="1"/>
        </w:rPr>
        <w:t xml:space="preserve"> </w:t>
      </w:r>
      <w:r w:rsidR="006F6CF4" w:rsidRPr="006F6CF4">
        <w:rPr>
          <w:bCs/>
          <w:position w:val="1"/>
        </w:rPr>
        <w:t>Rektörlük 04100 Ağrı / Türkiye</w:t>
      </w:r>
    </w:p>
    <w:p w14:paraId="6AD8F630" w14:textId="77777777" w:rsidR="009F2E9F" w:rsidRPr="009F2E9F" w:rsidRDefault="009F2E9F" w:rsidP="00194C45">
      <w:pPr>
        <w:spacing w:line="276" w:lineRule="auto"/>
        <w:ind w:left="360"/>
        <w:jc w:val="center"/>
        <w:rPr>
          <w:b/>
          <w:bCs/>
        </w:rPr>
      </w:pPr>
    </w:p>
    <w:p w14:paraId="0C2E5E89" w14:textId="1B367903" w:rsidR="009F2E9F" w:rsidRDefault="009F2E9F" w:rsidP="007E2A33">
      <w:pPr>
        <w:pBdr>
          <w:top w:val="single" w:sz="4" w:space="1" w:color="auto"/>
          <w:left w:val="single" w:sz="4" w:space="4" w:color="auto"/>
          <w:bottom w:val="single" w:sz="4" w:space="1" w:color="auto"/>
          <w:right w:val="single" w:sz="4" w:space="4" w:color="auto"/>
        </w:pBdr>
        <w:tabs>
          <w:tab w:val="center" w:pos="4716"/>
        </w:tabs>
        <w:spacing w:line="276" w:lineRule="auto"/>
        <w:rPr>
          <w:b/>
          <w:bCs/>
        </w:rPr>
      </w:pPr>
      <w:r w:rsidRPr="009F2E9F">
        <w:rPr>
          <w:b/>
          <w:bCs/>
        </w:rPr>
        <w:t>Foreign Relations Coordination:</w:t>
      </w:r>
      <w:r>
        <w:rPr>
          <w:b/>
          <w:bCs/>
        </w:rPr>
        <w:tab/>
        <w:t xml:space="preserve">                              </w:t>
      </w:r>
      <w:r w:rsidR="00194C45">
        <w:rPr>
          <w:b/>
          <w:bCs/>
        </w:rPr>
        <w:t>Student Affairs Department Unit</w:t>
      </w:r>
    </w:p>
    <w:p w14:paraId="3EF2D325" w14:textId="13CD18A5" w:rsidR="009F2E9F" w:rsidRPr="009F2E9F" w:rsidRDefault="00473D1D" w:rsidP="007E2A33">
      <w:pPr>
        <w:pBdr>
          <w:top w:val="single" w:sz="4" w:space="1" w:color="auto"/>
          <w:left w:val="single" w:sz="4" w:space="4" w:color="auto"/>
          <w:bottom w:val="single" w:sz="4" w:space="1" w:color="auto"/>
          <w:right w:val="single" w:sz="4" w:space="4" w:color="auto"/>
        </w:pBdr>
        <w:tabs>
          <w:tab w:val="left" w:pos="5100"/>
        </w:tabs>
        <w:spacing w:line="276" w:lineRule="auto"/>
        <w:rPr>
          <w:b/>
          <w:bCs/>
        </w:rPr>
      </w:pPr>
      <w:r>
        <w:rPr>
          <w:b/>
          <w:bCs/>
        </w:rPr>
        <w:t>Emrullah ATASEVEN</w:t>
      </w:r>
      <w:r w:rsidR="009F2E9F">
        <w:tab/>
      </w:r>
      <w:r w:rsidR="00194C45">
        <w:t xml:space="preserve"> </w:t>
      </w:r>
      <w:r w:rsidR="009F2E9F">
        <w:rPr>
          <w:b/>
          <w:bCs/>
        </w:rPr>
        <w:t>Responsible: Nalan ERBAY</w:t>
      </w:r>
    </w:p>
    <w:p w14:paraId="571C25D9" w14:textId="7B657820" w:rsidR="009F2E9F" w:rsidRDefault="00473D1D" w:rsidP="007E2A33">
      <w:pPr>
        <w:pBdr>
          <w:top w:val="single" w:sz="4" w:space="1" w:color="auto"/>
          <w:left w:val="single" w:sz="4" w:space="4" w:color="auto"/>
          <w:bottom w:val="single" w:sz="4" w:space="1" w:color="auto"/>
          <w:right w:val="single" w:sz="4" w:space="4" w:color="auto"/>
        </w:pBdr>
        <w:tabs>
          <w:tab w:val="left" w:pos="5100"/>
        </w:tabs>
        <w:spacing w:line="276" w:lineRule="auto"/>
      </w:pPr>
      <w:r>
        <w:t xml:space="preserve">Phone: </w:t>
      </w:r>
      <w:r w:rsidR="009F2E9F">
        <w:tab/>
      </w:r>
      <w:r w:rsidR="006F6CF4">
        <w:t>Phone</w:t>
      </w:r>
      <w:r w:rsidR="00194C45">
        <w:t>: 04722161010</w:t>
      </w:r>
    </w:p>
    <w:p w14:paraId="61EDCD16" w14:textId="68E3CD3C" w:rsidR="009F2E9F" w:rsidRDefault="009F2E9F" w:rsidP="007E2A33">
      <w:pPr>
        <w:pBdr>
          <w:top w:val="single" w:sz="4" w:space="1" w:color="auto"/>
          <w:left w:val="single" w:sz="4" w:space="4" w:color="auto"/>
          <w:bottom w:val="single" w:sz="4" w:space="1" w:color="auto"/>
          <w:right w:val="single" w:sz="4" w:space="4" w:color="auto"/>
        </w:pBdr>
        <w:tabs>
          <w:tab w:val="left" w:pos="5250"/>
        </w:tabs>
        <w:spacing w:line="276" w:lineRule="auto"/>
        <w:rPr>
          <w:rStyle w:val="Kpr"/>
        </w:rPr>
      </w:pPr>
      <w:r>
        <w:t xml:space="preserve">E-Mail: </w:t>
      </w:r>
      <w:hyperlink r:id="rId8" w:history="1">
        <w:r w:rsidRPr="008214CE">
          <w:rPr>
            <w:rStyle w:val="Kpr"/>
          </w:rPr>
          <w:t xml:space="preserve">ogrenci@agri.edu.tr </w:t>
        </w:r>
      </w:hyperlink>
      <w:r>
        <w:t>Ext: 7003</w:t>
      </w:r>
    </w:p>
    <w:p w14:paraId="3E227772" w14:textId="77777777" w:rsidR="00757619" w:rsidRDefault="00757619" w:rsidP="007E2A33">
      <w:pPr>
        <w:pBdr>
          <w:top w:val="single" w:sz="4" w:space="1" w:color="auto"/>
          <w:left w:val="single" w:sz="4" w:space="4" w:color="auto"/>
          <w:bottom w:val="single" w:sz="4" w:space="1" w:color="auto"/>
          <w:right w:val="single" w:sz="4" w:space="4" w:color="auto"/>
        </w:pBdr>
        <w:tabs>
          <w:tab w:val="left" w:pos="5250"/>
        </w:tabs>
        <w:spacing w:line="276" w:lineRule="auto"/>
        <w:rPr>
          <w:rStyle w:val="Kpr"/>
        </w:rPr>
      </w:pPr>
    </w:p>
    <w:p w14:paraId="35EECAB9" w14:textId="51514E8E" w:rsidR="00757619" w:rsidRDefault="00757619" w:rsidP="00310EC3">
      <w:pPr>
        <w:tabs>
          <w:tab w:val="left" w:pos="5250"/>
        </w:tabs>
        <w:spacing w:line="276" w:lineRule="auto"/>
        <w:rPr>
          <w:rStyle w:val="Kpr"/>
        </w:rPr>
      </w:pPr>
    </w:p>
    <w:p w14:paraId="18C4230C" w14:textId="77777777" w:rsidR="00757619" w:rsidRDefault="00757619" w:rsidP="00310EC3">
      <w:pPr>
        <w:tabs>
          <w:tab w:val="left" w:pos="5250"/>
        </w:tabs>
        <w:spacing w:line="276" w:lineRule="auto"/>
        <w:rPr>
          <w:rStyle w:val="Kpr"/>
        </w:rPr>
      </w:pPr>
    </w:p>
    <w:p w14:paraId="76C4D782" w14:textId="3B221321" w:rsidR="00757619" w:rsidRPr="00194C45" w:rsidRDefault="00757619" w:rsidP="00310EC3">
      <w:pPr>
        <w:tabs>
          <w:tab w:val="left" w:pos="5250"/>
        </w:tabs>
        <w:spacing w:line="276" w:lineRule="auto"/>
        <w:rPr>
          <w:rStyle w:val="Kpr"/>
          <w:b/>
          <w:bCs/>
          <w:color w:val="auto"/>
          <w:sz w:val="24"/>
          <w:szCs w:val="24"/>
        </w:rPr>
      </w:pPr>
      <w:r w:rsidRPr="00194C45">
        <w:rPr>
          <w:rStyle w:val="Kpr"/>
          <w:b/>
          <w:bCs/>
          <w:color w:val="auto"/>
          <w:sz w:val="24"/>
          <w:szCs w:val="24"/>
        </w:rPr>
        <w:t>Application Conditions</w:t>
      </w:r>
    </w:p>
    <w:p w14:paraId="5ABB960A" w14:textId="77777777" w:rsidR="00757619" w:rsidRDefault="00757619" w:rsidP="00310EC3">
      <w:pPr>
        <w:tabs>
          <w:tab w:val="left" w:pos="5250"/>
        </w:tabs>
        <w:spacing w:line="276" w:lineRule="auto"/>
        <w:rPr>
          <w:rStyle w:val="Kpr"/>
          <w:b/>
          <w:bCs/>
          <w:color w:val="auto"/>
        </w:rPr>
      </w:pPr>
    </w:p>
    <w:p w14:paraId="06B60DA8" w14:textId="2D6E4951" w:rsidR="006F47D4" w:rsidRDefault="006F47D4" w:rsidP="00DB3AB3">
      <w:pPr>
        <w:rPr>
          <w:sz w:val="24"/>
          <w:szCs w:val="24"/>
        </w:rPr>
      </w:pPr>
      <w:r w:rsidRPr="00B10D2A">
        <w:rPr>
          <w:sz w:val="24"/>
          <w:szCs w:val="24"/>
        </w:rPr>
        <w:t>Applicants must comply with the following requirements in the Principles Regarding the Admission of Students from Abroad published by the Council of Higher Education:</w:t>
      </w:r>
    </w:p>
    <w:p w14:paraId="59C83318" w14:textId="77777777" w:rsidR="0072152B" w:rsidRDefault="0072152B" w:rsidP="00DB3AB3">
      <w:pPr>
        <w:rPr>
          <w:sz w:val="24"/>
          <w:szCs w:val="24"/>
        </w:rPr>
      </w:pPr>
    </w:p>
    <w:p w14:paraId="2530BF39" w14:textId="7DA5B5AB" w:rsidR="0072152B" w:rsidRDefault="0072152B" w:rsidP="00DB3AB3">
      <w:pPr>
        <w:rPr>
          <w:sz w:val="24"/>
          <w:szCs w:val="24"/>
        </w:rPr>
      </w:pPr>
      <w:r w:rsidRPr="0072152B">
        <w:rPr>
          <w:sz w:val="24"/>
          <w:szCs w:val="24"/>
        </w:rPr>
        <w:t>Provided that they are in their final year of high school or have graduated;</w:t>
      </w:r>
    </w:p>
    <w:p w14:paraId="59376525" w14:textId="77777777" w:rsidR="0072152B" w:rsidRPr="0072152B" w:rsidRDefault="0072152B" w:rsidP="00DB3AB3">
      <w:pPr>
        <w:rPr>
          <w:sz w:val="24"/>
          <w:szCs w:val="24"/>
        </w:rPr>
      </w:pPr>
    </w:p>
    <w:p w14:paraId="5A24B3C4" w14:textId="77777777" w:rsidR="0072152B" w:rsidRPr="0072152B" w:rsidRDefault="0072152B" w:rsidP="008D3006">
      <w:pPr>
        <w:spacing w:line="276" w:lineRule="auto"/>
        <w:rPr>
          <w:sz w:val="24"/>
          <w:szCs w:val="24"/>
        </w:rPr>
      </w:pPr>
      <w:r w:rsidRPr="0072152B">
        <w:rPr>
          <w:sz w:val="24"/>
          <w:szCs w:val="24"/>
        </w:rPr>
        <w:t>1) Foreign nationals (those who study in secondary education (high school) institutions in Türkiye)</w:t>
      </w:r>
    </w:p>
    <w:p w14:paraId="767BCBCD" w14:textId="4F8F9100" w:rsidR="0072152B" w:rsidRPr="0072152B" w:rsidRDefault="0072152B" w:rsidP="008D3006">
      <w:pPr>
        <w:spacing w:line="276" w:lineRule="auto"/>
        <w:rPr>
          <w:sz w:val="24"/>
          <w:szCs w:val="24"/>
        </w:rPr>
      </w:pPr>
      <w:r w:rsidRPr="0072152B">
        <w:rPr>
          <w:sz w:val="24"/>
          <w:szCs w:val="24"/>
        </w:rPr>
        <w:t>Provided that they have registered before the 2022-2023 academic year [excluding embassy schools, international private educational institutions included in the MOBIS system, and foreign nationals brought to our country within the framework of the project carried out by the Ministry of National Education]</w:t>
      </w:r>
    </w:p>
    <w:p w14:paraId="05757526" w14:textId="77777777" w:rsidR="0072152B" w:rsidRDefault="0072152B" w:rsidP="008D3006">
      <w:pPr>
        <w:spacing w:line="276" w:lineRule="auto"/>
        <w:rPr>
          <w:sz w:val="24"/>
          <w:szCs w:val="24"/>
        </w:rPr>
      </w:pPr>
    </w:p>
    <w:p w14:paraId="06467295" w14:textId="77777777" w:rsidR="0072152B" w:rsidRPr="0072152B" w:rsidRDefault="0072152B" w:rsidP="008D3006">
      <w:pPr>
        <w:spacing w:line="276" w:lineRule="auto"/>
        <w:rPr>
          <w:sz w:val="24"/>
          <w:szCs w:val="24"/>
        </w:rPr>
      </w:pPr>
      <w:r w:rsidRPr="0072152B">
        <w:rPr>
          <w:sz w:val="24"/>
          <w:szCs w:val="24"/>
        </w:rPr>
        <w:t>2) If you are a Turkish citizen by birth and have permission from the Ministry of Internal Affairs to renounce your Turkish citizenship.</w:t>
      </w:r>
    </w:p>
    <w:p w14:paraId="33113322" w14:textId="030379FC" w:rsidR="0072152B" w:rsidRPr="0072152B" w:rsidRDefault="0072152B" w:rsidP="008D3006">
      <w:pPr>
        <w:spacing w:line="276" w:lineRule="auto"/>
        <w:rPr>
          <w:sz w:val="24"/>
          <w:szCs w:val="24"/>
        </w:rPr>
      </w:pPr>
      <w:r w:rsidRPr="0072152B">
        <w:rPr>
          <w:sz w:val="24"/>
          <w:szCs w:val="24"/>
        </w:rPr>
        <w:t>Those who have lost their Turkish citizenship by taking the university diploma or those who can prove that they have a blue card, which is given to those who have lost their Turkish citizenship upon request (on condition that those studying in secondary education (high school) institutions in Türkiye have registered before the 2022-2023 academic year) (Article 7 of the Turkish Citizenship Law No. 5901 states that "(1) A child born to a Turkish citizen mother or father in marriage, whether in Turkey or abroad, is a Turkish citizen." It is beneficial for candidates who will apply for admission quotas from abroad to review the Turkish Citizenship Law.)</w:t>
      </w:r>
    </w:p>
    <w:p w14:paraId="10A0D76F" w14:textId="77777777" w:rsidR="0072152B" w:rsidRDefault="0072152B" w:rsidP="008D3006">
      <w:pPr>
        <w:spacing w:line="276" w:lineRule="auto"/>
        <w:rPr>
          <w:sz w:val="24"/>
          <w:szCs w:val="24"/>
        </w:rPr>
      </w:pPr>
    </w:p>
    <w:p w14:paraId="35E362A3" w14:textId="77777777" w:rsidR="0072152B" w:rsidRPr="0072152B" w:rsidRDefault="0072152B" w:rsidP="008D3006">
      <w:pPr>
        <w:spacing w:line="276" w:lineRule="auto"/>
        <w:rPr>
          <w:sz w:val="24"/>
          <w:szCs w:val="24"/>
        </w:rPr>
      </w:pPr>
      <w:r w:rsidRPr="0072152B">
        <w:rPr>
          <w:sz w:val="24"/>
          <w:szCs w:val="24"/>
        </w:rPr>
        <w:t>3) Those who acquired Turkish citizenship while being a foreign national,</w:t>
      </w:r>
    </w:p>
    <w:p w14:paraId="4DAC6042" w14:textId="34E06682" w:rsidR="0072152B" w:rsidRPr="0072152B" w:rsidRDefault="00194C45" w:rsidP="008D3006">
      <w:pPr>
        <w:spacing w:line="276" w:lineRule="auto"/>
        <w:rPr>
          <w:sz w:val="24"/>
          <w:szCs w:val="24"/>
        </w:rPr>
      </w:pPr>
      <w:r w:rsidRPr="0072152B">
        <w:rPr>
          <w:sz w:val="24"/>
          <w:szCs w:val="24"/>
        </w:rPr>
        <w:t xml:space="preserve">Those with dual nationality (those studying in secondary education (high school) institutions </w:t>
      </w:r>
      <w:r w:rsidRPr="0072152B">
        <w:rPr>
          <w:sz w:val="24"/>
          <w:szCs w:val="24"/>
        </w:rPr>
        <w:lastRenderedPageBreak/>
        <w:t>in Türkiye, provided that they registered before the 2022-2023 academic year)</w:t>
      </w:r>
    </w:p>
    <w:p w14:paraId="0FA03869" w14:textId="77777777" w:rsidR="0072152B" w:rsidRDefault="0072152B" w:rsidP="008D3006">
      <w:pPr>
        <w:spacing w:line="276" w:lineRule="auto"/>
        <w:rPr>
          <w:sz w:val="24"/>
          <w:szCs w:val="24"/>
        </w:rPr>
      </w:pPr>
    </w:p>
    <w:p w14:paraId="68F59486" w14:textId="77777777" w:rsidR="0072152B" w:rsidRPr="0072152B" w:rsidRDefault="0072152B" w:rsidP="008D3006">
      <w:pPr>
        <w:spacing w:line="276" w:lineRule="auto"/>
        <w:rPr>
          <w:sz w:val="24"/>
          <w:szCs w:val="24"/>
        </w:rPr>
      </w:pPr>
      <w:r w:rsidRPr="0072152B">
        <w:rPr>
          <w:sz w:val="24"/>
          <w:szCs w:val="24"/>
        </w:rPr>
        <w:t>4) A Turkish citizen who completed his/her secondary education (high school) in a foreign country other than TRNC.</w:t>
      </w:r>
    </w:p>
    <w:p w14:paraId="7E047887" w14:textId="0CBF0B48" w:rsidR="0072152B" w:rsidRPr="0072152B" w:rsidRDefault="00194C45" w:rsidP="008D3006">
      <w:pPr>
        <w:spacing w:line="276" w:lineRule="auto"/>
        <w:rPr>
          <w:sz w:val="24"/>
          <w:szCs w:val="24"/>
        </w:rPr>
      </w:pPr>
      <w:r w:rsidRPr="0072152B">
        <w:rPr>
          <w:sz w:val="24"/>
          <w:szCs w:val="24"/>
        </w:rPr>
        <w:t xml:space="preserve">Those who have completed </w:t>
      </w:r>
      <w:r w:rsidR="0072152B" w:rsidRPr="0072152B">
        <w:rPr>
          <w:sz w:val="24"/>
          <w:szCs w:val="24"/>
        </w:rPr>
        <w:t>(including those who have completed their entire secondary education [high school] in Turkish schools opened by the Ministry of National Education in a foreign country other than TRNC)</w:t>
      </w:r>
    </w:p>
    <w:p w14:paraId="5E8AD87E" w14:textId="77777777" w:rsidR="0072152B" w:rsidRDefault="0072152B" w:rsidP="00DB3AB3">
      <w:pPr>
        <w:rPr>
          <w:sz w:val="24"/>
          <w:szCs w:val="24"/>
        </w:rPr>
      </w:pPr>
    </w:p>
    <w:p w14:paraId="2C2A2319" w14:textId="725FC163" w:rsidR="0072152B" w:rsidRPr="0072152B" w:rsidRDefault="0072152B" w:rsidP="008D3006">
      <w:pPr>
        <w:spacing w:line="276" w:lineRule="auto"/>
        <w:rPr>
          <w:sz w:val="24"/>
          <w:szCs w:val="24"/>
        </w:rPr>
      </w:pPr>
      <w:r w:rsidRPr="0072152B">
        <w:rPr>
          <w:sz w:val="24"/>
          <w:szCs w:val="24"/>
        </w:rPr>
        <w:t>5) Those who are TRNC citizens, reside in TRNC, have completed their secondary education (high school) in TRNC and have GCEAL exam results, and those who have or will have GCEAL exam results after registering and receiving education in colleges and high schools in other countries between 2005 and 2010.</w:t>
      </w:r>
    </w:p>
    <w:p w14:paraId="248FD133" w14:textId="77777777" w:rsidR="0072152B" w:rsidRDefault="0072152B" w:rsidP="008D3006">
      <w:pPr>
        <w:spacing w:line="276" w:lineRule="auto"/>
        <w:rPr>
          <w:sz w:val="24"/>
          <w:szCs w:val="24"/>
        </w:rPr>
      </w:pPr>
    </w:p>
    <w:p w14:paraId="6EB141A3" w14:textId="3193A1F0" w:rsidR="00EC70DE" w:rsidRPr="00B10D2A" w:rsidRDefault="00194C45" w:rsidP="008D3006">
      <w:pPr>
        <w:spacing w:line="276" w:lineRule="auto"/>
        <w:rPr>
          <w:sz w:val="24"/>
          <w:szCs w:val="24"/>
        </w:rPr>
      </w:pPr>
      <w:r>
        <w:rPr>
          <w:sz w:val="24"/>
          <w:szCs w:val="24"/>
        </w:rPr>
        <w:t>Applications are accepted.</w:t>
      </w:r>
    </w:p>
    <w:p w14:paraId="62534532" w14:textId="77777777" w:rsidR="002D1867" w:rsidRPr="00B10D2A" w:rsidRDefault="002D1867" w:rsidP="00DB3AB3">
      <w:pPr>
        <w:rPr>
          <w:sz w:val="24"/>
          <w:szCs w:val="24"/>
        </w:rPr>
      </w:pPr>
    </w:p>
    <w:p w14:paraId="559B70B0" w14:textId="77777777" w:rsidR="006F47D4" w:rsidRDefault="006F47D4" w:rsidP="00DB3AB3">
      <w:pPr>
        <w:rPr>
          <w:b/>
          <w:sz w:val="24"/>
          <w:szCs w:val="24"/>
        </w:rPr>
      </w:pPr>
      <w:r w:rsidRPr="00194C45">
        <w:rPr>
          <w:b/>
          <w:sz w:val="24"/>
          <w:szCs w:val="24"/>
        </w:rPr>
        <w:t>Exams Accepted for Application</w:t>
      </w:r>
    </w:p>
    <w:p w14:paraId="33612612" w14:textId="77777777" w:rsidR="00DB3AB3" w:rsidRPr="00194C45" w:rsidRDefault="00DB3AB3" w:rsidP="00DB3AB3">
      <w:pPr>
        <w:rPr>
          <w:b/>
          <w:sz w:val="24"/>
          <w:szCs w:val="24"/>
        </w:rPr>
      </w:pPr>
    </w:p>
    <w:p w14:paraId="271E473A" w14:textId="77777777" w:rsidR="0049049F" w:rsidRPr="00CE7912" w:rsidRDefault="0049049F" w:rsidP="008D3006">
      <w:pPr>
        <w:spacing w:line="276" w:lineRule="auto"/>
        <w:rPr>
          <w:sz w:val="24"/>
          <w:szCs w:val="24"/>
        </w:rPr>
      </w:pPr>
      <w:r>
        <w:rPr>
          <w:sz w:val="24"/>
          <w:szCs w:val="24"/>
        </w:rPr>
        <w:t>Applications are evaluated based on the TR-YÖS Turkey International Student Admission Exam and the following exams approved by the Council of Higher Education (YÖK). Quotas, minimum scores, and any special requirements proposed by individual units are determined by the Senate. New exams and admission criteria may be added to the exams listed below by Senate decision. The evaluation criteria for accepted exams are as follows:</w:t>
      </w:r>
    </w:p>
    <w:p w14:paraId="237EE73D" w14:textId="77777777" w:rsidR="002D1867" w:rsidRPr="00B10D2A" w:rsidRDefault="002D1867" w:rsidP="008D3006">
      <w:pPr>
        <w:spacing w:line="276" w:lineRule="auto"/>
        <w:rPr>
          <w:b/>
          <w:sz w:val="24"/>
          <w:szCs w:val="24"/>
        </w:rPr>
      </w:pPr>
    </w:p>
    <w:p w14:paraId="1A88B250" w14:textId="4AC727CC" w:rsidR="0049049F" w:rsidRPr="00310EC3" w:rsidRDefault="0049049F" w:rsidP="00C96CAA">
      <w:pPr>
        <w:pStyle w:val="ListeParagraf"/>
        <w:numPr>
          <w:ilvl w:val="0"/>
          <w:numId w:val="8"/>
        </w:numPr>
        <w:spacing w:line="276" w:lineRule="auto"/>
        <w:ind w:left="284" w:hanging="284"/>
        <w:rPr>
          <w:sz w:val="24"/>
          <w:szCs w:val="24"/>
        </w:rPr>
      </w:pPr>
      <w:r w:rsidRPr="00310EC3">
        <w:rPr>
          <w:sz w:val="24"/>
          <w:szCs w:val="24"/>
        </w:rPr>
        <w:t xml:space="preserve">TR-YÖS (Turkey Foreign Student Admission Exam): </w:t>
      </w:r>
      <w:r w:rsidRPr="00310EC3">
        <w:rPr>
          <w:color w:val="FF0000"/>
          <w:sz w:val="24"/>
          <w:szCs w:val="24"/>
        </w:rPr>
        <w:t xml:space="preserve">Must have received at least 100 points out of 500 </w:t>
      </w:r>
      <w:r w:rsidRPr="00310EC3">
        <w:rPr>
          <w:sz w:val="24"/>
          <w:szCs w:val="24"/>
        </w:rPr>
        <w:t>,</w:t>
      </w:r>
    </w:p>
    <w:p w14:paraId="6CA834F9" w14:textId="7252E028" w:rsidR="00310EC3" w:rsidRPr="00194C45" w:rsidRDefault="00310EC3" w:rsidP="00C96CAA">
      <w:pPr>
        <w:pStyle w:val="ListeParagraf"/>
        <w:numPr>
          <w:ilvl w:val="0"/>
          <w:numId w:val="10"/>
        </w:numPr>
        <w:spacing w:before="200" w:line="276" w:lineRule="auto"/>
        <w:ind w:right="112"/>
        <w:rPr>
          <w:sz w:val="24"/>
          <w:szCs w:val="24"/>
        </w:rPr>
      </w:pPr>
      <w:r w:rsidRPr="00194C45">
        <w:rPr>
          <w:sz w:val="24"/>
          <w:szCs w:val="24"/>
        </w:rPr>
        <w:t>The Turkish Foreign Student Admission Exam (TR-YÖS) will be administered by ÖSYM starting in 2023, the first TR-YÖS will be held in January 2023, the exam will be held in Turkish, German, Arabic, French, English, and Russian, the Turkish Foreign Student Admission Exam (TR-YÖS) will be administered twice a year starting in 2024, and the TR-YÖS results will be used by all our higher education institutions in accepting students from abroad,</w:t>
      </w:r>
    </w:p>
    <w:p w14:paraId="07343D93" w14:textId="0C053616" w:rsidR="00310EC3" w:rsidRPr="00310EC3" w:rsidRDefault="00310EC3" w:rsidP="00C96CAA">
      <w:pPr>
        <w:pStyle w:val="ListeParagraf"/>
        <w:spacing w:line="276" w:lineRule="auto"/>
        <w:rPr>
          <w:sz w:val="24"/>
          <w:szCs w:val="24"/>
        </w:rPr>
      </w:pPr>
    </w:p>
    <w:p w14:paraId="092D5406" w14:textId="7DEB9AA9" w:rsidR="0049049F" w:rsidRPr="002774FF" w:rsidRDefault="0049049F" w:rsidP="00C96CAA">
      <w:pPr>
        <w:spacing w:line="276" w:lineRule="auto"/>
        <w:rPr>
          <w:color w:val="FF0000"/>
          <w:sz w:val="24"/>
          <w:szCs w:val="24"/>
        </w:rPr>
      </w:pPr>
      <w:r w:rsidRPr="00CE7912">
        <w:rPr>
          <w:sz w:val="24"/>
          <w:szCs w:val="24"/>
        </w:rPr>
        <w:t xml:space="preserve">b) SAT I (Educational Assessment Exam): A minimum total score of 1000 and a minimum Math score of </w:t>
      </w:r>
      <w:r w:rsidRPr="002774FF">
        <w:rPr>
          <w:color w:val="FF0000"/>
          <w:sz w:val="24"/>
          <w:szCs w:val="24"/>
        </w:rPr>
        <w:t>500</w:t>
      </w:r>
    </w:p>
    <w:p w14:paraId="2AFD1D0F" w14:textId="605A49AA" w:rsidR="0049049F" w:rsidRPr="00CE7912" w:rsidRDefault="0049049F" w:rsidP="00C96CAA">
      <w:pPr>
        <w:spacing w:line="276" w:lineRule="auto"/>
        <w:rPr>
          <w:sz w:val="24"/>
          <w:szCs w:val="24"/>
        </w:rPr>
      </w:pPr>
      <w:r>
        <w:rPr>
          <w:sz w:val="24"/>
          <w:szCs w:val="24"/>
        </w:rPr>
        <w:t xml:space="preserve">c) ACT (American College Exam): A minimum </w:t>
      </w:r>
      <w:r w:rsidR="003646E7">
        <w:rPr>
          <w:sz w:val="24"/>
          <w:szCs w:val="24"/>
        </w:rPr>
        <w:t xml:space="preserve">score of 22 in Mathematics, Science and a total score of </w:t>
      </w:r>
      <w:r>
        <w:rPr>
          <w:color w:val="C00000"/>
          <w:sz w:val="24"/>
          <w:szCs w:val="24"/>
        </w:rPr>
        <w:t>22</w:t>
      </w:r>
    </w:p>
    <w:p w14:paraId="4B5088BD" w14:textId="2196879E" w:rsidR="0049049F" w:rsidRPr="00CE7912" w:rsidRDefault="0049049F" w:rsidP="00C96CAA">
      <w:pPr>
        <w:spacing w:line="276" w:lineRule="auto"/>
        <w:rPr>
          <w:sz w:val="24"/>
          <w:szCs w:val="24"/>
        </w:rPr>
      </w:pPr>
      <w:r>
        <w:rPr>
          <w:sz w:val="24"/>
          <w:szCs w:val="24"/>
        </w:rPr>
        <w:t>d) GCE (General Proficiency Exam): To be at A level in at least 3 subjects, at least one of which is related to the department applied for, and to have an average grade of C or above in these subjects,</w:t>
      </w:r>
    </w:p>
    <w:p w14:paraId="6B9A8EA7" w14:textId="1BC490E8" w:rsidR="0049049F" w:rsidRPr="00CE7912" w:rsidRDefault="0049049F" w:rsidP="00C96CAA">
      <w:pPr>
        <w:spacing w:line="276" w:lineRule="auto"/>
        <w:rPr>
          <w:sz w:val="24"/>
          <w:szCs w:val="24"/>
        </w:rPr>
      </w:pPr>
      <w:r>
        <w:rPr>
          <w:sz w:val="24"/>
          <w:szCs w:val="24"/>
        </w:rPr>
        <w:t xml:space="preserve">d) International Baccalaureate diploma score </w:t>
      </w:r>
      <w:r w:rsidRPr="002774FF">
        <w:rPr>
          <w:color w:val="FF0000"/>
          <w:sz w:val="24"/>
          <w:szCs w:val="24"/>
        </w:rPr>
        <w:t xml:space="preserve">of at least 28 </w:t>
      </w:r>
      <w:r w:rsidRPr="00CE7912">
        <w:rPr>
          <w:sz w:val="24"/>
          <w:szCs w:val="24"/>
        </w:rPr>
        <w:t>,</w:t>
      </w:r>
    </w:p>
    <w:p w14:paraId="235F8E43" w14:textId="5EF7CE33" w:rsidR="0049049F" w:rsidRPr="00CE7912" w:rsidRDefault="0049049F" w:rsidP="00C96CAA">
      <w:pPr>
        <w:spacing w:line="276" w:lineRule="auto"/>
        <w:rPr>
          <w:sz w:val="24"/>
          <w:szCs w:val="24"/>
        </w:rPr>
      </w:pPr>
      <w:r>
        <w:rPr>
          <w:sz w:val="24"/>
          <w:szCs w:val="24"/>
        </w:rPr>
        <w:t>e) German ABITUR exam score must be at most 4,</w:t>
      </w:r>
    </w:p>
    <w:p w14:paraId="23E161E7" w14:textId="63AE6406" w:rsidR="0049049F" w:rsidRPr="00CE7912" w:rsidRDefault="0049049F" w:rsidP="00C96CAA">
      <w:pPr>
        <w:spacing w:line="276" w:lineRule="auto"/>
        <w:rPr>
          <w:sz w:val="24"/>
          <w:szCs w:val="24"/>
        </w:rPr>
      </w:pPr>
      <w:r>
        <w:rPr>
          <w:sz w:val="24"/>
          <w:szCs w:val="24"/>
        </w:rPr>
        <w:t>f) French Baccalaureate diploma grade must be at least 10,</w:t>
      </w:r>
    </w:p>
    <w:p w14:paraId="1875B249" w14:textId="1D9CA3D4" w:rsidR="0049049F" w:rsidRPr="00CE7912" w:rsidRDefault="0049049F" w:rsidP="00C96CAA">
      <w:pPr>
        <w:spacing w:line="276" w:lineRule="auto"/>
        <w:rPr>
          <w:sz w:val="24"/>
          <w:szCs w:val="24"/>
        </w:rPr>
      </w:pPr>
      <w:r>
        <w:rPr>
          <w:sz w:val="24"/>
          <w:szCs w:val="24"/>
        </w:rPr>
        <w:t>g) A maximum of 4 Matura diploma degrees,</w:t>
      </w:r>
    </w:p>
    <w:p w14:paraId="76456C6A" w14:textId="19A8D590" w:rsidR="0049049F" w:rsidRPr="00CE7912" w:rsidRDefault="0049049F" w:rsidP="00C96CAA">
      <w:pPr>
        <w:spacing w:line="276" w:lineRule="auto"/>
        <w:rPr>
          <w:sz w:val="24"/>
          <w:szCs w:val="24"/>
        </w:rPr>
      </w:pPr>
      <w:r>
        <w:rPr>
          <w:sz w:val="24"/>
          <w:szCs w:val="24"/>
        </w:rPr>
        <w:t>g) A minimum score of 70 out of 100 in the Jordanian and Palestinian Tawjihi exam,</w:t>
      </w:r>
    </w:p>
    <w:p w14:paraId="605D0CCD" w14:textId="452C85B5" w:rsidR="0049049F" w:rsidRPr="00CE7912" w:rsidRDefault="0049049F" w:rsidP="00C96CAA">
      <w:pPr>
        <w:spacing w:line="276" w:lineRule="auto"/>
        <w:rPr>
          <w:sz w:val="24"/>
          <w:szCs w:val="24"/>
        </w:rPr>
      </w:pPr>
      <w:r>
        <w:rPr>
          <w:sz w:val="24"/>
          <w:szCs w:val="24"/>
        </w:rPr>
        <w:lastRenderedPageBreak/>
        <w:t>h) Lebanese Baccalaureate grade must be at least 12,</w:t>
      </w:r>
    </w:p>
    <w:p w14:paraId="6CC0FCB2" w14:textId="58124832" w:rsidR="0049049F" w:rsidRPr="00CE7912" w:rsidRDefault="0049049F" w:rsidP="00C96CAA">
      <w:pPr>
        <w:spacing w:line="276" w:lineRule="auto"/>
        <w:rPr>
          <w:sz w:val="24"/>
          <w:szCs w:val="24"/>
        </w:rPr>
      </w:pPr>
      <w:r>
        <w:rPr>
          <w:sz w:val="24"/>
          <w:szCs w:val="24"/>
        </w:rPr>
        <w:t>i) Syrian Al-Shahada al-Thanawiyya (Syrian Baccalaureate): A minimum score of 150 in the score type of the program applied for,</w:t>
      </w:r>
    </w:p>
    <w:p w14:paraId="42AB2BE7" w14:textId="50687F07" w:rsidR="0049049F" w:rsidRPr="00CE7912" w:rsidRDefault="0049049F" w:rsidP="00C96CAA">
      <w:pPr>
        <w:spacing w:line="276" w:lineRule="auto"/>
        <w:rPr>
          <w:sz w:val="24"/>
          <w:szCs w:val="24"/>
        </w:rPr>
      </w:pPr>
      <w:r>
        <w:rPr>
          <w:sz w:val="24"/>
          <w:szCs w:val="24"/>
        </w:rPr>
        <w:t>i) Iranian high school diploma (Diploma Debirestan): Average grade point average of at least 12/20 and Piştaneşgahi graduation grade of at least 12/20,</w:t>
      </w:r>
    </w:p>
    <w:p w14:paraId="3BC024D8" w14:textId="53DE19B7" w:rsidR="0049049F" w:rsidRPr="00CE7912" w:rsidRDefault="0049049F" w:rsidP="00C96CAA">
      <w:pPr>
        <w:spacing w:line="276" w:lineRule="auto"/>
        <w:rPr>
          <w:sz w:val="24"/>
          <w:szCs w:val="24"/>
        </w:rPr>
      </w:pPr>
      <w:r>
        <w:rPr>
          <w:sz w:val="24"/>
          <w:szCs w:val="24"/>
        </w:rPr>
        <w:t xml:space="preserve">j </w:t>
      </w:r>
      <w:r w:rsidRPr="00CE7912">
        <w:rPr>
          <w:sz w:val="24"/>
          <w:szCs w:val="24"/>
        </w:rPr>
        <w:t xml:space="preserve">) Kazakhstan National University Test: At least </w:t>
      </w:r>
      <w:r w:rsidRPr="001A3E28">
        <w:rPr>
          <w:color w:val="C00000"/>
          <w:sz w:val="24"/>
          <w:szCs w:val="24"/>
        </w:rPr>
        <w:t xml:space="preserve">50 out of 100 </w:t>
      </w:r>
      <w:r w:rsidRPr="00CE7912">
        <w:rPr>
          <w:sz w:val="24"/>
          <w:szCs w:val="24"/>
        </w:rPr>
        <w:t>,</w:t>
      </w:r>
    </w:p>
    <w:p w14:paraId="555249D6" w14:textId="0A8D6A15" w:rsidR="0049049F" w:rsidRPr="002774FF" w:rsidRDefault="0049049F" w:rsidP="00C96CAA">
      <w:pPr>
        <w:spacing w:line="276" w:lineRule="auto"/>
        <w:rPr>
          <w:color w:val="FF0000"/>
          <w:sz w:val="24"/>
          <w:szCs w:val="24"/>
        </w:rPr>
      </w:pPr>
      <w:r>
        <w:rPr>
          <w:sz w:val="24"/>
          <w:szCs w:val="24"/>
        </w:rPr>
        <w:t xml:space="preserve">k) People's Republic of China Gaokaonda-University Entrance Exam: A minimum </w:t>
      </w:r>
      <w:r w:rsidRPr="002774FF">
        <w:rPr>
          <w:color w:val="FF0000"/>
          <w:sz w:val="24"/>
          <w:szCs w:val="24"/>
        </w:rPr>
        <w:t>score of 500 out of 750, depending on the score type of the program applied for.</w:t>
      </w:r>
    </w:p>
    <w:p w14:paraId="45FFAF4F" w14:textId="77777777" w:rsidR="002D1867" w:rsidRPr="00B10D2A" w:rsidRDefault="002D1867" w:rsidP="00DB3AB3">
      <w:pPr>
        <w:rPr>
          <w:sz w:val="24"/>
          <w:szCs w:val="24"/>
        </w:rPr>
      </w:pPr>
    </w:p>
    <w:p w14:paraId="6E6206EF" w14:textId="3BC2DE83" w:rsidR="00002B26" w:rsidRPr="00194C45" w:rsidRDefault="00002B26" w:rsidP="00DB3AB3">
      <w:pPr>
        <w:rPr>
          <w:rFonts w:eastAsia="Calibri"/>
          <w:b/>
          <w:bCs/>
          <w:sz w:val="24"/>
          <w:szCs w:val="24"/>
        </w:rPr>
      </w:pPr>
      <w:r w:rsidRPr="00194C45">
        <w:rPr>
          <w:rFonts w:eastAsia="Calibri"/>
          <w:b/>
          <w:bCs/>
          <w:sz w:val="24"/>
          <w:szCs w:val="24"/>
        </w:rPr>
        <w:t>Application Method</w:t>
      </w:r>
    </w:p>
    <w:p w14:paraId="30ED6ED8" w14:textId="77777777" w:rsidR="00002B26" w:rsidRDefault="00002B26" w:rsidP="00DB3AB3">
      <w:pPr>
        <w:rPr>
          <w:rFonts w:eastAsia="Calibri"/>
          <w:sz w:val="24"/>
          <w:szCs w:val="24"/>
        </w:rPr>
      </w:pPr>
    </w:p>
    <w:p w14:paraId="77D919F9" w14:textId="04CE5FB8" w:rsidR="00002B26" w:rsidRDefault="00002B26" w:rsidP="00EF7E27">
      <w:pPr>
        <w:spacing w:line="276" w:lineRule="auto"/>
        <w:rPr>
          <w:rFonts w:eastAsia="Calibri"/>
          <w:sz w:val="24"/>
          <w:szCs w:val="24"/>
        </w:rPr>
      </w:pPr>
      <w:r>
        <w:rPr>
          <w:rFonts w:eastAsia="Calibri"/>
          <w:sz w:val="24"/>
          <w:szCs w:val="24"/>
        </w:rPr>
        <w:t>(1) Applications must be made to Ağrı İbrahim Çeçen University Student Affairs Department via our website between the dates given above.</w:t>
      </w:r>
    </w:p>
    <w:p w14:paraId="14A474ED" w14:textId="77777777" w:rsidR="00002B26" w:rsidRDefault="00002B26" w:rsidP="00EF7E27">
      <w:pPr>
        <w:spacing w:line="276" w:lineRule="auto"/>
        <w:rPr>
          <w:rFonts w:eastAsia="Calibri"/>
          <w:sz w:val="24"/>
          <w:szCs w:val="24"/>
        </w:rPr>
      </w:pPr>
    </w:p>
    <w:p w14:paraId="735BE236" w14:textId="36E64819" w:rsidR="00002B26" w:rsidRDefault="00002B26" w:rsidP="00EF7E27">
      <w:pPr>
        <w:spacing w:line="276" w:lineRule="auto"/>
        <w:rPr>
          <w:rFonts w:eastAsia="Calibri"/>
          <w:sz w:val="24"/>
          <w:szCs w:val="24"/>
        </w:rPr>
      </w:pPr>
      <w:r>
        <w:rPr>
          <w:rFonts w:eastAsia="Calibri"/>
          <w:sz w:val="24"/>
          <w:szCs w:val="24"/>
        </w:rPr>
        <w:t>(2) Candidates may apply to a maximum of three programs. These programs are specified by the candidates in the online Application Form.</w:t>
      </w:r>
    </w:p>
    <w:p w14:paraId="66A72E9A" w14:textId="77777777" w:rsidR="00D87C3E" w:rsidRDefault="00D87C3E" w:rsidP="00EF7E27">
      <w:pPr>
        <w:spacing w:line="276" w:lineRule="auto"/>
        <w:rPr>
          <w:rFonts w:eastAsia="Calibri"/>
          <w:sz w:val="24"/>
          <w:szCs w:val="24"/>
        </w:rPr>
      </w:pPr>
    </w:p>
    <w:p w14:paraId="396A5A58" w14:textId="66A23E6A" w:rsidR="00002B26" w:rsidRPr="00194C45" w:rsidRDefault="00D87C3E" w:rsidP="00DB3AB3">
      <w:pPr>
        <w:rPr>
          <w:rFonts w:eastAsia="Calibri"/>
          <w:b/>
          <w:bCs/>
          <w:sz w:val="24"/>
          <w:szCs w:val="24"/>
        </w:rPr>
      </w:pPr>
      <w:r w:rsidRPr="00194C45">
        <w:rPr>
          <w:rFonts w:eastAsia="Calibri"/>
          <w:b/>
          <w:bCs/>
          <w:sz w:val="24"/>
          <w:szCs w:val="24"/>
        </w:rPr>
        <w:t>Documents Required for Application</w:t>
      </w:r>
    </w:p>
    <w:p w14:paraId="558CE546" w14:textId="77777777" w:rsidR="002663DE" w:rsidRPr="002663DE" w:rsidRDefault="002663DE" w:rsidP="00DB3AB3">
      <w:pPr>
        <w:rPr>
          <w:rFonts w:eastAsia="Calibri"/>
          <w:b/>
          <w:bCs/>
          <w:sz w:val="24"/>
          <w:szCs w:val="24"/>
        </w:rPr>
      </w:pPr>
    </w:p>
    <w:p w14:paraId="25402073" w14:textId="4D8BEE95" w:rsidR="00D87C3E" w:rsidRDefault="00D87C3E" w:rsidP="00EF7E27">
      <w:pPr>
        <w:spacing w:line="276" w:lineRule="auto"/>
        <w:rPr>
          <w:rFonts w:eastAsia="Calibri"/>
          <w:sz w:val="24"/>
          <w:szCs w:val="24"/>
        </w:rPr>
      </w:pPr>
      <w:r>
        <w:rPr>
          <w:rFonts w:eastAsia="Calibri"/>
          <w:sz w:val="24"/>
          <w:szCs w:val="24"/>
        </w:rPr>
        <w:t>(1) Diploma, graduation certificate ((Atestat) photocopy)</w:t>
      </w:r>
    </w:p>
    <w:p w14:paraId="74FB9E96" w14:textId="77C24AAC" w:rsidR="00D87C3E" w:rsidRDefault="00D87C3E" w:rsidP="00EF7E27">
      <w:pPr>
        <w:spacing w:line="276" w:lineRule="auto"/>
        <w:rPr>
          <w:rFonts w:eastAsia="Calibri"/>
          <w:sz w:val="24"/>
          <w:szCs w:val="24"/>
        </w:rPr>
      </w:pPr>
      <w:r>
        <w:rPr>
          <w:rFonts w:eastAsia="Calibri"/>
          <w:sz w:val="24"/>
          <w:szCs w:val="24"/>
        </w:rPr>
        <w:t>(2) Passport (photocopy)</w:t>
      </w:r>
    </w:p>
    <w:p w14:paraId="683C74C5" w14:textId="7C9F3A08" w:rsidR="00D87C3E" w:rsidRDefault="00D87C3E" w:rsidP="00EF7E27">
      <w:pPr>
        <w:spacing w:line="276" w:lineRule="auto"/>
        <w:rPr>
          <w:rFonts w:eastAsia="Calibri"/>
          <w:sz w:val="24"/>
          <w:szCs w:val="24"/>
        </w:rPr>
      </w:pPr>
      <w:r>
        <w:rPr>
          <w:rFonts w:eastAsia="Calibri"/>
          <w:sz w:val="24"/>
          <w:szCs w:val="24"/>
        </w:rPr>
        <w:t>(3) TÖMER exam result document showing the Turkish proficiency level of non-TC citizens (if available)</w:t>
      </w:r>
    </w:p>
    <w:p w14:paraId="245F1E27" w14:textId="6D30941A" w:rsidR="00D87C3E" w:rsidRDefault="00D87C3E" w:rsidP="00EF7E27">
      <w:pPr>
        <w:spacing w:line="276" w:lineRule="auto"/>
        <w:rPr>
          <w:rFonts w:eastAsia="Calibri"/>
          <w:sz w:val="24"/>
          <w:szCs w:val="24"/>
        </w:rPr>
      </w:pPr>
      <w:r>
        <w:rPr>
          <w:rFonts w:eastAsia="Calibri"/>
          <w:sz w:val="24"/>
          <w:szCs w:val="24"/>
        </w:rPr>
        <w:t>Note: Originals of documents will be requested during registration.</w:t>
      </w:r>
    </w:p>
    <w:p w14:paraId="745AD12E" w14:textId="77777777" w:rsidR="002663DE" w:rsidRDefault="002663DE" w:rsidP="00EF7E27">
      <w:pPr>
        <w:spacing w:line="276" w:lineRule="auto"/>
        <w:rPr>
          <w:rFonts w:eastAsia="Calibri"/>
          <w:sz w:val="24"/>
          <w:szCs w:val="24"/>
        </w:rPr>
      </w:pPr>
    </w:p>
    <w:p w14:paraId="3986EAA8" w14:textId="45C42DC9" w:rsidR="002663DE" w:rsidRPr="00194C45" w:rsidRDefault="002663DE" w:rsidP="00DB3AB3">
      <w:pPr>
        <w:rPr>
          <w:rFonts w:eastAsia="Calibri"/>
          <w:b/>
          <w:bCs/>
          <w:sz w:val="24"/>
          <w:szCs w:val="24"/>
        </w:rPr>
      </w:pPr>
      <w:r w:rsidRPr="00194C45">
        <w:rPr>
          <w:rFonts w:eastAsia="Calibri"/>
          <w:b/>
          <w:bCs/>
          <w:sz w:val="24"/>
          <w:szCs w:val="24"/>
        </w:rPr>
        <w:t>Documents Required for Registration</w:t>
      </w:r>
    </w:p>
    <w:p w14:paraId="091C7F22" w14:textId="77777777" w:rsidR="002663DE" w:rsidRDefault="002663DE" w:rsidP="00DB3AB3">
      <w:pPr>
        <w:rPr>
          <w:rFonts w:eastAsia="Calibri"/>
          <w:b/>
          <w:bCs/>
          <w:sz w:val="24"/>
          <w:szCs w:val="24"/>
        </w:rPr>
      </w:pPr>
    </w:p>
    <w:p w14:paraId="075B0785" w14:textId="35A23514" w:rsidR="002663DE" w:rsidRDefault="002663DE" w:rsidP="00EF7E27">
      <w:pPr>
        <w:spacing w:line="276" w:lineRule="auto"/>
        <w:rPr>
          <w:rFonts w:eastAsia="Calibri"/>
          <w:sz w:val="24"/>
          <w:szCs w:val="24"/>
        </w:rPr>
      </w:pPr>
      <w:r w:rsidRPr="002663DE">
        <w:rPr>
          <w:rFonts w:eastAsia="Calibri"/>
          <w:sz w:val="24"/>
          <w:szCs w:val="24"/>
        </w:rPr>
        <w:t>(1</w:t>
      </w:r>
      <w:r w:rsidR="006F6CF4">
        <w:rPr>
          <w:rFonts w:eastAsia="Calibri"/>
          <w:sz w:val="24"/>
          <w:szCs w:val="24"/>
        </w:rPr>
        <w:t>) The original of the diploma (A</w:t>
      </w:r>
      <w:r w:rsidRPr="002663DE">
        <w:rPr>
          <w:rFonts w:eastAsia="Calibri"/>
          <w:sz w:val="24"/>
          <w:szCs w:val="24"/>
        </w:rPr>
        <w:t>test</w:t>
      </w:r>
      <w:r w:rsidR="006F6CF4">
        <w:rPr>
          <w:rFonts w:eastAsia="Calibri"/>
          <w:sz w:val="24"/>
          <w:szCs w:val="24"/>
        </w:rPr>
        <w:t>at) “graduation certificate or A</w:t>
      </w:r>
      <w:r w:rsidRPr="002663DE">
        <w:rPr>
          <w:rFonts w:eastAsia="Calibri"/>
          <w:sz w:val="24"/>
          <w:szCs w:val="24"/>
        </w:rPr>
        <w:t>testat must be certified by the consulate or apostilled”</w:t>
      </w:r>
    </w:p>
    <w:p w14:paraId="52FD09E9" w14:textId="3536E9ED" w:rsidR="00B86D09" w:rsidRDefault="00B86D09" w:rsidP="00EF7E27">
      <w:pPr>
        <w:spacing w:line="276" w:lineRule="auto"/>
        <w:rPr>
          <w:rFonts w:eastAsia="Calibri"/>
          <w:sz w:val="24"/>
          <w:szCs w:val="24"/>
        </w:rPr>
      </w:pPr>
      <w:r>
        <w:rPr>
          <w:rFonts w:eastAsia="Calibri"/>
          <w:sz w:val="24"/>
          <w:szCs w:val="24"/>
        </w:rPr>
        <w:t>(2) Diploma equivalence certificate (obtained from consulates, provincial directorates of national education)</w:t>
      </w:r>
    </w:p>
    <w:p w14:paraId="508A9BB0" w14:textId="42515883" w:rsidR="00477565" w:rsidRDefault="00477565" w:rsidP="00EF7E27">
      <w:pPr>
        <w:spacing w:line="276" w:lineRule="auto"/>
        <w:rPr>
          <w:rFonts w:eastAsia="Calibri"/>
          <w:sz w:val="24"/>
          <w:szCs w:val="24"/>
        </w:rPr>
      </w:pPr>
      <w:r>
        <w:rPr>
          <w:rFonts w:eastAsia="Calibri"/>
          <w:sz w:val="24"/>
          <w:szCs w:val="24"/>
        </w:rPr>
        <w:t>(3) Original passport and Turkish translation (notarized)</w:t>
      </w:r>
    </w:p>
    <w:p w14:paraId="0D55F36A" w14:textId="0E2929D8" w:rsidR="00477565" w:rsidRDefault="00477565" w:rsidP="00EF7E27">
      <w:pPr>
        <w:spacing w:line="276" w:lineRule="auto"/>
        <w:rPr>
          <w:rFonts w:eastAsia="Calibri"/>
          <w:sz w:val="24"/>
          <w:szCs w:val="24"/>
        </w:rPr>
      </w:pPr>
      <w:r>
        <w:rPr>
          <w:rFonts w:eastAsia="Calibri"/>
          <w:sz w:val="24"/>
          <w:szCs w:val="24"/>
        </w:rPr>
        <w:t>(4) Turkish translation of the transcript (notarized)</w:t>
      </w:r>
    </w:p>
    <w:p w14:paraId="458C7DFD" w14:textId="51C0864F" w:rsidR="00477565" w:rsidRDefault="00477565" w:rsidP="00EF7E27">
      <w:pPr>
        <w:spacing w:line="276" w:lineRule="auto"/>
        <w:rPr>
          <w:rFonts w:eastAsia="Calibri"/>
          <w:sz w:val="24"/>
          <w:szCs w:val="24"/>
        </w:rPr>
      </w:pPr>
      <w:r>
        <w:rPr>
          <w:rFonts w:eastAsia="Calibri"/>
          <w:sz w:val="24"/>
          <w:szCs w:val="24"/>
        </w:rPr>
        <w:t>(5) Entry and exit documents of Turkish citizens abroad</w:t>
      </w:r>
    </w:p>
    <w:p w14:paraId="13389571" w14:textId="4204D412" w:rsidR="00006312" w:rsidRDefault="00006312" w:rsidP="00EF7E27">
      <w:pPr>
        <w:spacing w:line="276" w:lineRule="auto"/>
        <w:rPr>
          <w:rFonts w:eastAsia="Calibri"/>
          <w:sz w:val="24"/>
          <w:szCs w:val="24"/>
        </w:rPr>
      </w:pPr>
      <w:r>
        <w:rPr>
          <w:rFonts w:eastAsia="Calibri"/>
          <w:sz w:val="24"/>
          <w:szCs w:val="24"/>
        </w:rPr>
        <w:t>(6) TÖMER certificate for those who are not Turkish citizens</w:t>
      </w:r>
    </w:p>
    <w:p w14:paraId="45A40AAD" w14:textId="6E4DB758" w:rsidR="00BB4307" w:rsidRDefault="00BB4307" w:rsidP="00EF7E27">
      <w:pPr>
        <w:spacing w:line="276" w:lineRule="auto"/>
        <w:rPr>
          <w:rFonts w:eastAsia="Calibri"/>
          <w:sz w:val="24"/>
          <w:szCs w:val="24"/>
        </w:rPr>
      </w:pPr>
      <w:r>
        <w:rPr>
          <w:rFonts w:eastAsia="Calibri"/>
          <w:sz w:val="24"/>
          <w:szCs w:val="24"/>
        </w:rPr>
        <w:t>(7) 6 photographs</w:t>
      </w:r>
    </w:p>
    <w:p w14:paraId="3D97815E" w14:textId="77777777" w:rsidR="00D87C3E" w:rsidRDefault="00D87C3E" w:rsidP="00EF7E27">
      <w:pPr>
        <w:spacing w:line="276" w:lineRule="auto"/>
        <w:rPr>
          <w:rFonts w:eastAsia="Calibri"/>
          <w:sz w:val="24"/>
          <w:szCs w:val="24"/>
        </w:rPr>
      </w:pPr>
    </w:p>
    <w:p w14:paraId="0CDEC8EC" w14:textId="7505F9D7" w:rsidR="00002B26" w:rsidRPr="00194C45" w:rsidRDefault="00636ADF" w:rsidP="00DB3AB3">
      <w:pPr>
        <w:rPr>
          <w:rFonts w:eastAsia="Calibri"/>
          <w:b/>
          <w:bCs/>
          <w:sz w:val="24"/>
          <w:szCs w:val="24"/>
        </w:rPr>
      </w:pPr>
      <w:r w:rsidRPr="00194C45">
        <w:rPr>
          <w:rFonts w:eastAsia="Calibri"/>
          <w:b/>
          <w:bCs/>
          <w:sz w:val="24"/>
          <w:szCs w:val="24"/>
        </w:rPr>
        <w:t>Documents Required for Residence</w:t>
      </w:r>
    </w:p>
    <w:p w14:paraId="3FEBBD96" w14:textId="77777777" w:rsidR="00636ADF" w:rsidRDefault="00636ADF" w:rsidP="00DB3AB3">
      <w:pPr>
        <w:rPr>
          <w:rFonts w:eastAsia="Calibri"/>
          <w:sz w:val="24"/>
          <w:szCs w:val="24"/>
        </w:rPr>
      </w:pPr>
    </w:p>
    <w:p w14:paraId="71163963" w14:textId="5EE7CF8F" w:rsidR="00636ADF" w:rsidRDefault="00636ADF" w:rsidP="00EF7E27">
      <w:pPr>
        <w:spacing w:line="276" w:lineRule="auto"/>
        <w:rPr>
          <w:rFonts w:eastAsia="Calibri"/>
          <w:sz w:val="24"/>
          <w:szCs w:val="24"/>
        </w:rPr>
      </w:pPr>
      <w:r>
        <w:rPr>
          <w:rFonts w:eastAsia="Calibri"/>
          <w:sz w:val="24"/>
          <w:szCs w:val="24"/>
        </w:rPr>
        <w:t>(1) Residence permit</w:t>
      </w:r>
    </w:p>
    <w:p w14:paraId="264B0591" w14:textId="7FDD7F6F" w:rsidR="00636ADF" w:rsidRDefault="00636ADF" w:rsidP="00EF7E27">
      <w:pPr>
        <w:spacing w:line="276" w:lineRule="auto"/>
        <w:rPr>
          <w:rFonts w:eastAsia="Calibri"/>
          <w:sz w:val="24"/>
          <w:szCs w:val="24"/>
        </w:rPr>
      </w:pPr>
      <w:r>
        <w:rPr>
          <w:rFonts w:eastAsia="Calibri"/>
          <w:sz w:val="24"/>
          <w:szCs w:val="24"/>
        </w:rPr>
        <w:t>(2) General health insurance</w:t>
      </w:r>
    </w:p>
    <w:p w14:paraId="0546B8B2" w14:textId="0CBDE450" w:rsidR="00636ADF" w:rsidRDefault="00636ADF" w:rsidP="00EF7E27">
      <w:pPr>
        <w:spacing w:line="276" w:lineRule="auto"/>
        <w:rPr>
          <w:rFonts w:eastAsia="Calibri"/>
          <w:sz w:val="24"/>
          <w:szCs w:val="24"/>
        </w:rPr>
      </w:pPr>
      <w:r>
        <w:rPr>
          <w:rFonts w:eastAsia="Calibri"/>
          <w:sz w:val="24"/>
          <w:szCs w:val="24"/>
        </w:rPr>
        <w:t>(3) Tax and duty fee</w:t>
      </w:r>
    </w:p>
    <w:p w14:paraId="6BD091DD" w14:textId="20BACBA0" w:rsidR="00636ADF" w:rsidRDefault="00636ADF" w:rsidP="00EF7E27">
      <w:pPr>
        <w:spacing w:line="276" w:lineRule="auto"/>
        <w:rPr>
          <w:rFonts w:eastAsia="Calibri"/>
          <w:sz w:val="24"/>
          <w:szCs w:val="24"/>
        </w:rPr>
      </w:pPr>
      <w:r>
        <w:rPr>
          <w:rFonts w:eastAsia="Calibri"/>
          <w:sz w:val="24"/>
          <w:szCs w:val="24"/>
        </w:rPr>
        <w:t>(4) Passport photocopy and Turkish translation</w:t>
      </w:r>
    </w:p>
    <w:p w14:paraId="7DA68853" w14:textId="48C650A2" w:rsidR="00636ADF" w:rsidRDefault="00636ADF" w:rsidP="00EF7E27">
      <w:pPr>
        <w:spacing w:line="276" w:lineRule="auto"/>
        <w:rPr>
          <w:rFonts w:eastAsia="Calibri"/>
          <w:sz w:val="24"/>
          <w:szCs w:val="24"/>
        </w:rPr>
      </w:pPr>
      <w:r>
        <w:rPr>
          <w:rFonts w:eastAsia="Calibri"/>
          <w:sz w:val="24"/>
          <w:szCs w:val="24"/>
        </w:rPr>
        <w:t>(5) Address document and the last bill sent to this address (electricity, natural gas, water, etc.)</w:t>
      </w:r>
    </w:p>
    <w:p w14:paraId="3895D78D" w14:textId="05F326E7" w:rsidR="00636ADF" w:rsidRDefault="00636ADF" w:rsidP="00EF7E27">
      <w:pPr>
        <w:spacing w:line="276" w:lineRule="auto"/>
        <w:rPr>
          <w:rFonts w:eastAsia="Calibri"/>
          <w:sz w:val="24"/>
          <w:szCs w:val="24"/>
        </w:rPr>
      </w:pPr>
      <w:r>
        <w:rPr>
          <w:rFonts w:eastAsia="Calibri"/>
          <w:sz w:val="24"/>
          <w:szCs w:val="24"/>
        </w:rPr>
        <w:t>(6) Active student certificate</w:t>
      </w:r>
    </w:p>
    <w:p w14:paraId="089A0AC4" w14:textId="39BD4C4D" w:rsidR="00636ADF" w:rsidRDefault="00636ADF" w:rsidP="00EF7E27">
      <w:pPr>
        <w:spacing w:line="276" w:lineRule="auto"/>
        <w:rPr>
          <w:rFonts w:eastAsia="Calibri"/>
          <w:sz w:val="24"/>
          <w:szCs w:val="24"/>
        </w:rPr>
      </w:pPr>
      <w:r>
        <w:rPr>
          <w:rFonts w:eastAsia="Calibri"/>
          <w:sz w:val="24"/>
          <w:szCs w:val="24"/>
        </w:rPr>
        <w:lastRenderedPageBreak/>
        <w:t>(7) Criminal record</w:t>
      </w:r>
    </w:p>
    <w:p w14:paraId="42B1735E" w14:textId="44B4C961" w:rsidR="00BB4307" w:rsidRDefault="00636ADF" w:rsidP="00EF7E27">
      <w:pPr>
        <w:spacing w:line="276" w:lineRule="auto"/>
        <w:rPr>
          <w:rFonts w:eastAsia="Calibri"/>
          <w:sz w:val="24"/>
          <w:szCs w:val="24"/>
        </w:rPr>
      </w:pPr>
      <w:r>
        <w:rPr>
          <w:rFonts w:eastAsia="Calibri"/>
          <w:sz w:val="24"/>
          <w:szCs w:val="24"/>
        </w:rPr>
        <w:t>(8) 4 biometric photographs</w:t>
      </w:r>
    </w:p>
    <w:p w14:paraId="224ABB95" w14:textId="77777777" w:rsidR="00BB4307" w:rsidRDefault="00BB4307" w:rsidP="00DB3AB3">
      <w:pPr>
        <w:rPr>
          <w:rFonts w:eastAsia="Calibri"/>
          <w:sz w:val="24"/>
          <w:szCs w:val="24"/>
        </w:rPr>
      </w:pPr>
    </w:p>
    <w:p w14:paraId="27FC1970" w14:textId="699A9A2C" w:rsidR="00881581" w:rsidRPr="00505A3F" w:rsidRDefault="00BB4307" w:rsidP="00881581">
      <w:pPr>
        <w:spacing w:line="276" w:lineRule="auto"/>
        <w:rPr>
          <w:rFonts w:eastAsia="Calibri"/>
          <w:b/>
          <w:bCs/>
          <w:sz w:val="24"/>
          <w:szCs w:val="24"/>
        </w:rPr>
      </w:pPr>
      <w:r w:rsidRPr="00556158">
        <w:rPr>
          <w:rFonts w:eastAsia="Calibri"/>
          <w:b/>
          <w:bCs/>
          <w:sz w:val="24"/>
          <w:szCs w:val="24"/>
        </w:rPr>
        <w:t xml:space="preserve">Tuition Fees: </w:t>
      </w:r>
      <w:r w:rsidR="00992367">
        <w:rPr>
          <w:sz w:val="24"/>
        </w:rPr>
        <w:t xml:space="preserve">The Decision on the Determination of Fees to be Collected as Student Contribution to Current Service Costs in Higher Education Institutions in the 2025-2026 Academic Year </w:t>
      </w:r>
      <w:r w:rsidR="00881581" w:rsidRPr="004F64EC">
        <w:rPr>
          <w:sz w:val="24"/>
          <w:u w:val="single"/>
        </w:rPr>
        <w:t>Will Be Updated in Accordance with the Presidential Decree</w:t>
      </w:r>
    </w:p>
    <w:p w14:paraId="47E54A4F" w14:textId="0D689CB5" w:rsidR="001672CC" w:rsidRPr="00EF7E27" w:rsidRDefault="00881581" w:rsidP="00EF7E27">
      <w:pPr>
        <w:rPr>
          <w:rFonts w:eastAsia="Calibri"/>
          <w:b/>
          <w:bCs/>
          <w:sz w:val="24"/>
          <w:szCs w:val="24"/>
        </w:rPr>
      </w:pPr>
      <w:r>
        <w:rPr>
          <w:rFonts w:eastAsia="Calibri"/>
          <w:b/>
          <w:bCs/>
          <w:sz w:val="24"/>
          <w:szCs w:val="24"/>
        </w:rPr>
        <w:t xml:space="preserve">                                                                        </w:t>
      </w:r>
    </w:p>
    <w:p w14:paraId="5817E428" w14:textId="77777777" w:rsidR="009A0031" w:rsidRPr="009A0031" w:rsidRDefault="009A0031" w:rsidP="00DB3AB3">
      <w:pPr>
        <w:pStyle w:val="ListeParagraf"/>
        <w:ind w:left="0"/>
        <w:jc w:val="both"/>
        <w:rPr>
          <w:b/>
          <w:sz w:val="24"/>
          <w:szCs w:val="24"/>
        </w:rPr>
      </w:pPr>
    </w:p>
    <w:tbl>
      <w:tblPr>
        <w:tblStyle w:val="TabloKlavuzu"/>
        <w:tblW w:w="10178" w:type="dxa"/>
        <w:tblInd w:w="-289" w:type="dxa"/>
        <w:tblLayout w:type="fixed"/>
        <w:tblLook w:val="04A0" w:firstRow="1" w:lastRow="0" w:firstColumn="1" w:lastColumn="0" w:noHBand="0" w:noVBand="1"/>
      </w:tblPr>
      <w:tblGrid>
        <w:gridCol w:w="2692"/>
        <w:gridCol w:w="3092"/>
        <w:gridCol w:w="4394"/>
      </w:tblGrid>
      <w:tr w:rsidR="009A0031" w:rsidRPr="00552A99" w14:paraId="3F145E9A" w14:textId="77777777" w:rsidTr="00194C45">
        <w:trPr>
          <w:trHeight w:val="540"/>
        </w:trPr>
        <w:tc>
          <w:tcPr>
            <w:tcW w:w="2692" w:type="dxa"/>
            <w:vMerge w:val="restart"/>
          </w:tcPr>
          <w:p w14:paraId="42609AC8" w14:textId="77777777" w:rsidR="009A0031" w:rsidRPr="00552A99" w:rsidRDefault="009A0031" w:rsidP="00DB3AB3">
            <w:pPr>
              <w:rPr>
                <w:b/>
                <w:color w:val="FF0000"/>
                <w:sz w:val="24"/>
                <w:szCs w:val="24"/>
              </w:rPr>
            </w:pPr>
          </w:p>
        </w:tc>
        <w:tc>
          <w:tcPr>
            <w:tcW w:w="7486" w:type="dxa"/>
            <w:gridSpan w:val="2"/>
          </w:tcPr>
          <w:p w14:paraId="290EFD33" w14:textId="0F6D1657" w:rsidR="009A0031" w:rsidRPr="004E7523" w:rsidRDefault="009A0031" w:rsidP="00DB3AB3">
            <w:pPr>
              <w:ind w:right="601"/>
              <w:jc w:val="center"/>
              <w:rPr>
                <w:b/>
                <w:color w:val="FF0000"/>
                <w:sz w:val="24"/>
                <w:szCs w:val="24"/>
              </w:rPr>
            </w:pPr>
            <w:r w:rsidRPr="004E7523">
              <w:rPr>
                <w:b/>
                <w:color w:val="FF0000"/>
                <w:sz w:val="24"/>
                <w:szCs w:val="24"/>
              </w:rPr>
              <w:t>INTERNATIONAL STUDENTS</w:t>
            </w:r>
          </w:p>
        </w:tc>
      </w:tr>
      <w:tr w:rsidR="00194C45" w:rsidRPr="00552A99" w14:paraId="38D11658" w14:textId="77777777" w:rsidTr="00194C45">
        <w:trPr>
          <w:trHeight w:val="422"/>
        </w:trPr>
        <w:tc>
          <w:tcPr>
            <w:tcW w:w="2692" w:type="dxa"/>
            <w:vMerge/>
          </w:tcPr>
          <w:p w14:paraId="0B7E01F4" w14:textId="77777777" w:rsidR="00194C45" w:rsidRPr="00552A99" w:rsidRDefault="00194C45" w:rsidP="00DB3AB3">
            <w:pPr>
              <w:rPr>
                <w:b/>
                <w:color w:val="FF0000"/>
                <w:sz w:val="24"/>
                <w:szCs w:val="24"/>
              </w:rPr>
            </w:pPr>
          </w:p>
        </w:tc>
        <w:tc>
          <w:tcPr>
            <w:tcW w:w="7486" w:type="dxa"/>
            <w:gridSpan w:val="2"/>
          </w:tcPr>
          <w:p w14:paraId="7C1DB678" w14:textId="31326A87" w:rsidR="00194C45" w:rsidRPr="00552A99" w:rsidRDefault="00194C45" w:rsidP="00DB3AB3">
            <w:pPr>
              <w:rPr>
                <w:b/>
                <w:sz w:val="16"/>
                <w:szCs w:val="16"/>
              </w:rPr>
            </w:pPr>
            <w:r>
              <w:rPr>
                <w:b/>
                <w:sz w:val="16"/>
                <w:szCs w:val="16"/>
              </w:rPr>
              <w:t>Students who registered in the 2021-2022 academic year and later</w:t>
            </w:r>
          </w:p>
        </w:tc>
      </w:tr>
      <w:tr w:rsidR="00194C45" w:rsidRPr="00552A99" w14:paraId="06F0E791" w14:textId="77777777" w:rsidTr="00194C45">
        <w:trPr>
          <w:trHeight w:val="572"/>
        </w:trPr>
        <w:tc>
          <w:tcPr>
            <w:tcW w:w="2692" w:type="dxa"/>
          </w:tcPr>
          <w:p w14:paraId="4852FAD8" w14:textId="77777777" w:rsidR="00194C45" w:rsidRPr="00552A99" w:rsidRDefault="00194C45" w:rsidP="00DB3AB3">
            <w:pPr>
              <w:rPr>
                <w:b/>
                <w:sz w:val="16"/>
                <w:szCs w:val="16"/>
              </w:rPr>
            </w:pPr>
            <w:r w:rsidRPr="00552A99">
              <w:rPr>
                <w:b/>
                <w:sz w:val="16"/>
                <w:szCs w:val="16"/>
              </w:rPr>
              <w:t>FACULTY/COLLEGE</w:t>
            </w:r>
          </w:p>
        </w:tc>
        <w:tc>
          <w:tcPr>
            <w:tcW w:w="3092" w:type="dxa"/>
          </w:tcPr>
          <w:p w14:paraId="3E13324C" w14:textId="4CAEFD09" w:rsidR="00194C45" w:rsidRPr="00A675CC" w:rsidRDefault="00194C45" w:rsidP="00DB3AB3">
            <w:pPr>
              <w:jc w:val="center"/>
              <w:rPr>
                <w:b/>
                <w:color w:val="FF0000"/>
                <w:sz w:val="16"/>
                <w:szCs w:val="16"/>
              </w:rPr>
            </w:pPr>
            <w:r w:rsidRPr="00A675CC">
              <w:rPr>
                <w:b/>
                <w:color w:val="FF0000"/>
                <w:sz w:val="16"/>
                <w:szCs w:val="16"/>
              </w:rPr>
              <w:t>FORMAL EDUCATION</w:t>
            </w:r>
          </w:p>
        </w:tc>
        <w:tc>
          <w:tcPr>
            <w:tcW w:w="4394" w:type="dxa"/>
          </w:tcPr>
          <w:p w14:paraId="326E183F" w14:textId="702E0F38" w:rsidR="00194C45" w:rsidRPr="00A675CC" w:rsidRDefault="00194C45" w:rsidP="00DB3AB3">
            <w:pPr>
              <w:jc w:val="center"/>
              <w:rPr>
                <w:b/>
                <w:color w:val="FF0000"/>
                <w:sz w:val="16"/>
                <w:szCs w:val="16"/>
              </w:rPr>
            </w:pPr>
            <w:r w:rsidRPr="00A675CC">
              <w:rPr>
                <w:b/>
                <w:color w:val="FF0000"/>
                <w:sz w:val="16"/>
                <w:szCs w:val="16"/>
              </w:rPr>
              <w:t>SECONDARY EDUCATION</w:t>
            </w:r>
          </w:p>
        </w:tc>
      </w:tr>
      <w:tr w:rsidR="00194C45" w:rsidRPr="00552A99" w14:paraId="57E7DE81" w14:textId="77777777" w:rsidTr="00194C45">
        <w:trPr>
          <w:trHeight w:val="552"/>
        </w:trPr>
        <w:tc>
          <w:tcPr>
            <w:tcW w:w="2692" w:type="dxa"/>
          </w:tcPr>
          <w:p w14:paraId="62F06CDB" w14:textId="77777777" w:rsidR="00194C45" w:rsidRPr="00552A99" w:rsidRDefault="00194C45" w:rsidP="00DB3AB3">
            <w:pPr>
              <w:rPr>
                <w:b/>
                <w:sz w:val="16"/>
                <w:szCs w:val="16"/>
              </w:rPr>
            </w:pPr>
            <w:r w:rsidRPr="00552A99">
              <w:rPr>
                <w:b/>
                <w:sz w:val="16"/>
                <w:szCs w:val="16"/>
              </w:rPr>
              <w:t>YEAR AND SEMESTER</w:t>
            </w:r>
          </w:p>
        </w:tc>
        <w:tc>
          <w:tcPr>
            <w:tcW w:w="3092" w:type="dxa"/>
          </w:tcPr>
          <w:p w14:paraId="3C8CFCD4" w14:textId="77777777" w:rsidR="00194C45" w:rsidRPr="00552A99" w:rsidRDefault="00194C45" w:rsidP="00DB3AB3">
            <w:pPr>
              <w:jc w:val="center"/>
              <w:rPr>
                <w:b/>
                <w:sz w:val="16"/>
                <w:szCs w:val="16"/>
              </w:rPr>
            </w:pPr>
            <w:r w:rsidRPr="00552A99">
              <w:rPr>
                <w:b/>
                <w:sz w:val="16"/>
                <w:szCs w:val="16"/>
              </w:rPr>
              <w:t>2023-2024 Fall</w:t>
            </w:r>
          </w:p>
        </w:tc>
        <w:tc>
          <w:tcPr>
            <w:tcW w:w="4394" w:type="dxa"/>
          </w:tcPr>
          <w:p w14:paraId="07CC20BE" w14:textId="77777777" w:rsidR="00194C45" w:rsidRPr="00552A99" w:rsidRDefault="00194C45" w:rsidP="00DB3AB3">
            <w:pPr>
              <w:jc w:val="center"/>
              <w:rPr>
                <w:b/>
                <w:color w:val="FF0000"/>
                <w:sz w:val="16"/>
                <w:szCs w:val="16"/>
              </w:rPr>
            </w:pPr>
            <w:r w:rsidRPr="00552A99">
              <w:rPr>
                <w:b/>
                <w:sz w:val="16"/>
                <w:szCs w:val="16"/>
              </w:rPr>
              <w:t>2023-2024 Spring</w:t>
            </w:r>
          </w:p>
        </w:tc>
      </w:tr>
      <w:tr w:rsidR="00194C45" w:rsidRPr="00552A99" w14:paraId="0F4DC5A3" w14:textId="77777777" w:rsidTr="00194C45">
        <w:trPr>
          <w:trHeight w:val="404"/>
        </w:trPr>
        <w:tc>
          <w:tcPr>
            <w:tcW w:w="2692" w:type="dxa"/>
          </w:tcPr>
          <w:p w14:paraId="754FD5AC" w14:textId="77777777" w:rsidR="00194C45" w:rsidRPr="00552A99" w:rsidRDefault="00194C45" w:rsidP="00DB3AB3">
            <w:pPr>
              <w:rPr>
                <w:b/>
                <w:sz w:val="16"/>
                <w:szCs w:val="16"/>
              </w:rPr>
            </w:pPr>
            <w:r w:rsidRPr="00552A99">
              <w:rPr>
                <w:b/>
                <w:sz w:val="16"/>
                <w:szCs w:val="16"/>
              </w:rPr>
              <w:t>Faculty of Medicine</w:t>
            </w:r>
          </w:p>
        </w:tc>
        <w:tc>
          <w:tcPr>
            <w:tcW w:w="3092" w:type="dxa"/>
          </w:tcPr>
          <w:p w14:paraId="12C52D62" w14:textId="77777777" w:rsidR="00194C45" w:rsidRPr="00552A99" w:rsidRDefault="00194C45" w:rsidP="00DB3AB3">
            <w:pPr>
              <w:jc w:val="center"/>
              <w:rPr>
                <w:b/>
                <w:sz w:val="16"/>
                <w:szCs w:val="16"/>
              </w:rPr>
            </w:pPr>
            <w:r w:rsidRPr="00552A99">
              <w:rPr>
                <w:b/>
                <w:sz w:val="16"/>
                <w:szCs w:val="16"/>
              </w:rPr>
              <w:t>41410.00</w:t>
            </w:r>
          </w:p>
        </w:tc>
        <w:tc>
          <w:tcPr>
            <w:tcW w:w="4394" w:type="dxa"/>
          </w:tcPr>
          <w:p w14:paraId="316AD2DB" w14:textId="77777777" w:rsidR="00194C45" w:rsidRPr="00552A99" w:rsidRDefault="00194C45" w:rsidP="00DB3AB3">
            <w:pPr>
              <w:jc w:val="center"/>
              <w:rPr>
                <w:b/>
                <w:sz w:val="16"/>
                <w:szCs w:val="16"/>
              </w:rPr>
            </w:pPr>
            <w:r w:rsidRPr="00552A99">
              <w:rPr>
                <w:b/>
                <w:sz w:val="16"/>
                <w:szCs w:val="16"/>
              </w:rPr>
              <w:t>41410.00</w:t>
            </w:r>
          </w:p>
        </w:tc>
      </w:tr>
      <w:tr w:rsidR="00194C45" w:rsidRPr="00552A99" w14:paraId="5BC6DAF7" w14:textId="77777777" w:rsidTr="00194C45">
        <w:trPr>
          <w:trHeight w:val="425"/>
        </w:trPr>
        <w:tc>
          <w:tcPr>
            <w:tcW w:w="2692" w:type="dxa"/>
          </w:tcPr>
          <w:p w14:paraId="35A3A734" w14:textId="77777777" w:rsidR="00194C45" w:rsidRPr="00552A99" w:rsidRDefault="00194C45" w:rsidP="00DB3AB3">
            <w:pPr>
              <w:rPr>
                <w:b/>
                <w:sz w:val="16"/>
                <w:szCs w:val="16"/>
              </w:rPr>
            </w:pPr>
            <w:r w:rsidRPr="00552A99">
              <w:rPr>
                <w:b/>
                <w:sz w:val="16"/>
                <w:szCs w:val="16"/>
              </w:rPr>
              <w:t>Faculty of Pharmacy</w:t>
            </w:r>
          </w:p>
        </w:tc>
        <w:tc>
          <w:tcPr>
            <w:tcW w:w="3092" w:type="dxa"/>
          </w:tcPr>
          <w:p w14:paraId="62523714" w14:textId="77777777" w:rsidR="00194C45" w:rsidRPr="00552A99" w:rsidRDefault="00194C45" w:rsidP="00DB3AB3">
            <w:pPr>
              <w:jc w:val="center"/>
              <w:rPr>
                <w:b/>
                <w:sz w:val="16"/>
                <w:szCs w:val="16"/>
              </w:rPr>
            </w:pPr>
            <w:r w:rsidRPr="00552A99">
              <w:rPr>
                <w:b/>
                <w:sz w:val="16"/>
                <w:szCs w:val="16"/>
              </w:rPr>
              <w:t>14950.00</w:t>
            </w:r>
          </w:p>
        </w:tc>
        <w:tc>
          <w:tcPr>
            <w:tcW w:w="4394" w:type="dxa"/>
          </w:tcPr>
          <w:p w14:paraId="0717D528" w14:textId="77777777" w:rsidR="00194C45" w:rsidRPr="00552A99" w:rsidRDefault="00194C45" w:rsidP="00DB3AB3">
            <w:pPr>
              <w:jc w:val="center"/>
              <w:rPr>
                <w:b/>
                <w:sz w:val="16"/>
                <w:szCs w:val="16"/>
              </w:rPr>
            </w:pPr>
            <w:r w:rsidRPr="00552A99">
              <w:rPr>
                <w:b/>
                <w:sz w:val="16"/>
                <w:szCs w:val="16"/>
              </w:rPr>
              <w:t>14950.00</w:t>
            </w:r>
          </w:p>
        </w:tc>
      </w:tr>
      <w:tr w:rsidR="00194C45" w:rsidRPr="00552A99" w14:paraId="751F1C83" w14:textId="77777777" w:rsidTr="00194C45">
        <w:trPr>
          <w:trHeight w:val="417"/>
        </w:trPr>
        <w:tc>
          <w:tcPr>
            <w:tcW w:w="2692" w:type="dxa"/>
          </w:tcPr>
          <w:p w14:paraId="76CB1CE7" w14:textId="77777777" w:rsidR="00194C45" w:rsidRPr="00552A99" w:rsidRDefault="00194C45" w:rsidP="00DB3AB3">
            <w:pPr>
              <w:rPr>
                <w:b/>
                <w:sz w:val="16"/>
                <w:szCs w:val="16"/>
              </w:rPr>
            </w:pPr>
            <w:r w:rsidRPr="00552A99">
              <w:rPr>
                <w:b/>
                <w:sz w:val="16"/>
                <w:szCs w:val="16"/>
              </w:rPr>
              <w:t>Faculty of Education</w:t>
            </w:r>
          </w:p>
        </w:tc>
        <w:tc>
          <w:tcPr>
            <w:tcW w:w="3092" w:type="dxa"/>
          </w:tcPr>
          <w:p w14:paraId="6920CEB0" w14:textId="77777777" w:rsidR="00194C45" w:rsidRPr="00552A99" w:rsidRDefault="00194C45" w:rsidP="00DB3AB3">
            <w:pPr>
              <w:jc w:val="center"/>
              <w:rPr>
                <w:b/>
                <w:sz w:val="16"/>
                <w:szCs w:val="16"/>
              </w:rPr>
            </w:pPr>
            <w:r w:rsidRPr="00552A99">
              <w:rPr>
                <w:b/>
                <w:sz w:val="16"/>
                <w:szCs w:val="16"/>
              </w:rPr>
              <w:t>5500.00</w:t>
            </w:r>
          </w:p>
        </w:tc>
        <w:tc>
          <w:tcPr>
            <w:tcW w:w="4394" w:type="dxa"/>
          </w:tcPr>
          <w:p w14:paraId="2AA6310C" w14:textId="77777777" w:rsidR="00194C45" w:rsidRPr="00552A99" w:rsidRDefault="00194C45" w:rsidP="00DB3AB3">
            <w:pPr>
              <w:jc w:val="center"/>
              <w:rPr>
                <w:b/>
                <w:sz w:val="16"/>
                <w:szCs w:val="16"/>
              </w:rPr>
            </w:pPr>
            <w:r w:rsidRPr="00552A99">
              <w:rPr>
                <w:b/>
                <w:sz w:val="16"/>
                <w:szCs w:val="16"/>
              </w:rPr>
              <w:t>5500.00</w:t>
            </w:r>
          </w:p>
        </w:tc>
      </w:tr>
      <w:tr w:rsidR="00194C45" w:rsidRPr="00552A99" w14:paraId="2436B6D6" w14:textId="77777777" w:rsidTr="00194C45">
        <w:trPr>
          <w:trHeight w:val="551"/>
        </w:trPr>
        <w:tc>
          <w:tcPr>
            <w:tcW w:w="2692" w:type="dxa"/>
          </w:tcPr>
          <w:p w14:paraId="4595C8FF" w14:textId="65607AC9" w:rsidR="00194C45" w:rsidRPr="00552A99" w:rsidRDefault="00194C45" w:rsidP="00DB3AB3">
            <w:pPr>
              <w:rPr>
                <w:b/>
                <w:sz w:val="16"/>
                <w:szCs w:val="16"/>
              </w:rPr>
            </w:pPr>
            <w:r w:rsidRPr="00552A99">
              <w:rPr>
                <w:b/>
                <w:sz w:val="16"/>
                <w:szCs w:val="16"/>
              </w:rPr>
              <w:t>Faculty of Arts and Sciences (Literature and Social Program)</w:t>
            </w:r>
          </w:p>
        </w:tc>
        <w:tc>
          <w:tcPr>
            <w:tcW w:w="3092" w:type="dxa"/>
          </w:tcPr>
          <w:p w14:paraId="1E4CBEC6" w14:textId="77777777" w:rsidR="00194C45" w:rsidRPr="00552A99" w:rsidRDefault="00194C45" w:rsidP="00DB3AB3">
            <w:pPr>
              <w:jc w:val="center"/>
              <w:rPr>
                <w:b/>
                <w:sz w:val="16"/>
                <w:szCs w:val="16"/>
              </w:rPr>
            </w:pPr>
            <w:r w:rsidRPr="00552A99">
              <w:rPr>
                <w:b/>
                <w:sz w:val="16"/>
                <w:szCs w:val="16"/>
              </w:rPr>
              <w:t>5140.00</w:t>
            </w:r>
          </w:p>
        </w:tc>
        <w:tc>
          <w:tcPr>
            <w:tcW w:w="4394" w:type="dxa"/>
          </w:tcPr>
          <w:p w14:paraId="013F6722" w14:textId="77777777" w:rsidR="00194C45" w:rsidRPr="00552A99" w:rsidRDefault="00194C45" w:rsidP="00DB3AB3">
            <w:pPr>
              <w:jc w:val="center"/>
              <w:rPr>
                <w:b/>
                <w:sz w:val="16"/>
                <w:szCs w:val="16"/>
              </w:rPr>
            </w:pPr>
            <w:r w:rsidRPr="00552A99">
              <w:rPr>
                <w:b/>
                <w:sz w:val="16"/>
                <w:szCs w:val="16"/>
              </w:rPr>
              <w:t>5140.00</w:t>
            </w:r>
          </w:p>
        </w:tc>
      </w:tr>
      <w:tr w:rsidR="00194C45" w:rsidRPr="00552A99" w14:paraId="42FB8F2E" w14:textId="77777777" w:rsidTr="00194C45">
        <w:trPr>
          <w:trHeight w:val="309"/>
        </w:trPr>
        <w:tc>
          <w:tcPr>
            <w:tcW w:w="2692" w:type="dxa"/>
          </w:tcPr>
          <w:p w14:paraId="6210F62C" w14:textId="5D7ED28E" w:rsidR="00194C45" w:rsidRPr="00552A99" w:rsidRDefault="00194C45" w:rsidP="00DB3AB3">
            <w:pPr>
              <w:rPr>
                <w:b/>
                <w:sz w:val="16"/>
                <w:szCs w:val="16"/>
              </w:rPr>
            </w:pPr>
            <w:r w:rsidRPr="00552A99">
              <w:rPr>
                <w:b/>
                <w:sz w:val="16"/>
                <w:szCs w:val="16"/>
              </w:rPr>
              <w:t>Faculty of Arts and Sciences (Science Program)</w:t>
            </w:r>
          </w:p>
        </w:tc>
        <w:tc>
          <w:tcPr>
            <w:tcW w:w="3092" w:type="dxa"/>
          </w:tcPr>
          <w:p w14:paraId="3FC0EC4C" w14:textId="77777777" w:rsidR="00194C45" w:rsidRPr="00552A99" w:rsidRDefault="00194C45" w:rsidP="00DB3AB3">
            <w:pPr>
              <w:jc w:val="center"/>
              <w:rPr>
                <w:b/>
                <w:sz w:val="16"/>
                <w:szCs w:val="16"/>
              </w:rPr>
            </w:pPr>
            <w:r w:rsidRPr="00552A99">
              <w:rPr>
                <w:b/>
                <w:sz w:val="16"/>
                <w:szCs w:val="16"/>
              </w:rPr>
              <w:t>6850.00</w:t>
            </w:r>
          </w:p>
        </w:tc>
        <w:tc>
          <w:tcPr>
            <w:tcW w:w="4394" w:type="dxa"/>
          </w:tcPr>
          <w:p w14:paraId="6735F22E" w14:textId="77777777" w:rsidR="00194C45" w:rsidRPr="00552A99" w:rsidRDefault="00194C45" w:rsidP="00DB3AB3">
            <w:pPr>
              <w:jc w:val="center"/>
              <w:rPr>
                <w:b/>
                <w:sz w:val="16"/>
                <w:szCs w:val="16"/>
              </w:rPr>
            </w:pPr>
            <w:r w:rsidRPr="00552A99">
              <w:rPr>
                <w:b/>
                <w:sz w:val="16"/>
                <w:szCs w:val="16"/>
              </w:rPr>
              <w:t>6850.00</w:t>
            </w:r>
          </w:p>
        </w:tc>
      </w:tr>
      <w:tr w:rsidR="00194C45" w:rsidRPr="00552A99" w14:paraId="727DEFB6" w14:textId="77777777" w:rsidTr="00194C45">
        <w:trPr>
          <w:trHeight w:val="295"/>
        </w:trPr>
        <w:tc>
          <w:tcPr>
            <w:tcW w:w="2692" w:type="dxa"/>
          </w:tcPr>
          <w:p w14:paraId="47B09FCB" w14:textId="77777777" w:rsidR="00194C45" w:rsidRPr="00552A99" w:rsidRDefault="00194C45" w:rsidP="00DB3AB3">
            <w:pPr>
              <w:rPr>
                <w:b/>
                <w:sz w:val="16"/>
                <w:szCs w:val="16"/>
              </w:rPr>
            </w:pPr>
            <w:r w:rsidRPr="00552A99">
              <w:rPr>
                <w:b/>
                <w:sz w:val="16"/>
                <w:szCs w:val="16"/>
              </w:rPr>
              <w:t>Faculty of Economics and Administrative Sciences</w:t>
            </w:r>
          </w:p>
        </w:tc>
        <w:tc>
          <w:tcPr>
            <w:tcW w:w="3092" w:type="dxa"/>
          </w:tcPr>
          <w:p w14:paraId="5DEEFE8B" w14:textId="77777777" w:rsidR="00194C45" w:rsidRPr="00552A99" w:rsidRDefault="00194C45" w:rsidP="00DB3AB3">
            <w:pPr>
              <w:jc w:val="center"/>
              <w:rPr>
                <w:b/>
                <w:sz w:val="16"/>
                <w:szCs w:val="16"/>
              </w:rPr>
            </w:pPr>
            <w:r>
              <w:rPr>
                <w:b/>
                <w:sz w:val="16"/>
                <w:szCs w:val="16"/>
              </w:rPr>
              <w:t>6200.00</w:t>
            </w:r>
          </w:p>
        </w:tc>
        <w:tc>
          <w:tcPr>
            <w:tcW w:w="4394" w:type="dxa"/>
          </w:tcPr>
          <w:p w14:paraId="34A8057F" w14:textId="77777777" w:rsidR="00194C45" w:rsidRPr="00552A99" w:rsidRDefault="00194C45" w:rsidP="00DB3AB3">
            <w:pPr>
              <w:jc w:val="center"/>
              <w:rPr>
                <w:b/>
                <w:sz w:val="16"/>
                <w:szCs w:val="16"/>
              </w:rPr>
            </w:pPr>
            <w:r w:rsidRPr="00552A99">
              <w:rPr>
                <w:b/>
                <w:sz w:val="16"/>
                <w:szCs w:val="16"/>
              </w:rPr>
              <w:t>6200.00</w:t>
            </w:r>
          </w:p>
        </w:tc>
      </w:tr>
      <w:tr w:rsidR="00194C45" w:rsidRPr="00552A99" w14:paraId="17039B8A" w14:textId="77777777" w:rsidTr="00194C45">
        <w:trPr>
          <w:trHeight w:val="413"/>
        </w:trPr>
        <w:tc>
          <w:tcPr>
            <w:tcW w:w="2692" w:type="dxa"/>
          </w:tcPr>
          <w:p w14:paraId="64620A68" w14:textId="77777777" w:rsidR="00194C45" w:rsidRPr="00552A99" w:rsidRDefault="00194C45" w:rsidP="00DB3AB3">
            <w:pPr>
              <w:rPr>
                <w:b/>
                <w:sz w:val="16"/>
                <w:szCs w:val="16"/>
              </w:rPr>
            </w:pPr>
            <w:r w:rsidRPr="00552A99">
              <w:rPr>
                <w:b/>
                <w:sz w:val="16"/>
                <w:szCs w:val="16"/>
              </w:rPr>
              <w:t>Faculty of Islamic Sciences</w:t>
            </w:r>
          </w:p>
        </w:tc>
        <w:tc>
          <w:tcPr>
            <w:tcW w:w="3092" w:type="dxa"/>
          </w:tcPr>
          <w:p w14:paraId="20362A33" w14:textId="77777777" w:rsidR="00194C45" w:rsidRPr="00552A99" w:rsidRDefault="00194C45" w:rsidP="00DB3AB3">
            <w:pPr>
              <w:jc w:val="center"/>
              <w:rPr>
                <w:b/>
                <w:sz w:val="16"/>
                <w:szCs w:val="16"/>
              </w:rPr>
            </w:pPr>
            <w:r w:rsidRPr="00552A99">
              <w:rPr>
                <w:b/>
                <w:sz w:val="16"/>
                <w:szCs w:val="16"/>
              </w:rPr>
              <w:t>5500.00</w:t>
            </w:r>
          </w:p>
        </w:tc>
        <w:tc>
          <w:tcPr>
            <w:tcW w:w="4394" w:type="dxa"/>
          </w:tcPr>
          <w:p w14:paraId="58FDA803" w14:textId="77777777" w:rsidR="00194C45" w:rsidRPr="00552A99" w:rsidRDefault="00194C45" w:rsidP="00DB3AB3">
            <w:pPr>
              <w:jc w:val="center"/>
              <w:rPr>
                <w:b/>
                <w:sz w:val="16"/>
                <w:szCs w:val="16"/>
              </w:rPr>
            </w:pPr>
            <w:r w:rsidRPr="00552A99">
              <w:rPr>
                <w:b/>
                <w:sz w:val="16"/>
                <w:szCs w:val="16"/>
              </w:rPr>
              <w:t>5500.00</w:t>
            </w:r>
          </w:p>
        </w:tc>
      </w:tr>
      <w:tr w:rsidR="00194C45" w:rsidRPr="00552A99" w14:paraId="26D1C557" w14:textId="77777777" w:rsidTr="00194C45">
        <w:trPr>
          <w:trHeight w:val="276"/>
        </w:trPr>
        <w:tc>
          <w:tcPr>
            <w:tcW w:w="2692" w:type="dxa"/>
          </w:tcPr>
          <w:p w14:paraId="0072C285" w14:textId="77777777" w:rsidR="00194C45" w:rsidRPr="00552A99" w:rsidRDefault="00194C45" w:rsidP="00DB3AB3">
            <w:pPr>
              <w:rPr>
                <w:b/>
                <w:sz w:val="16"/>
                <w:szCs w:val="16"/>
              </w:rPr>
            </w:pPr>
            <w:r w:rsidRPr="00552A99">
              <w:rPr>
                <w:b/>
                <w:sz w:val="16"/>
                <w:szCs w:val="16"/>
              </w:rPr>
              <w:t>Faculty of Islamic Sciences ARABIC</w:t>
            </w:r>
          </w:p>
        </w:tc>
        <w:tc>
          <w:tcPr>
            <w:tcW w:w="3092" w:type="dxa"/>
          </w:tcPr>
          <w:p w14:paraId="4D9D236F" w14:textId="77777777" w:rsidR="00194C45" w:rsidRPr="00552A99" w:rsidRDefault="00194C45" w:rsidP="00DB3AB3">
            <w:pPr>
              <w:jc w:val="center"/>
              <w:rPr>
                <w:b/>
                <w:sz w:val="16"/>
                <w:szCs w:val="16"/>
              </w:rPr>
            </w:pPr>
            <w:r w:rsidRPr="00552A99">
              <w:rPr>
                <w:b/>
                <w:sz w:val="16"/>
                <w:szCs w:val="16"/>
              </w:rPr>
              <w:t>5500.00</w:t>
            </w:r>
          </w:p>
        </w:tc>
        <w:tc>
          <w:tcPr>
            <w:tcW w:w="4394" w:type="dxa"/>
          </w:tcPr>
          <w:p w14:paraId="20653F3B" w14:textId="77777777" w:rsidR="00194C45" w:rsidRPr="00552A99" w:rsidRDefault="00194C45" w:rsidP="00DB3AB3">
            <w:pPr>
              <w:jc w:val="center"/>
              <w:rPr>
                <w:b/>
                <w:sz w:val="16"/>
                <w:szCs w:val="16"/>
              </w:rPr>
            </w:pPr>
            <w:r w:rsidRPr="00552A99">
              <w:rPr>
                <w:b/>
                <w:sz w:val="16"/>
                <w:szCs w:val="16"/>
              </w:rPr>
              <w:t>5500.00</w:t>
            </w:r>
          </w:p>
        </w:tc>
      </w:tr>
      <w:tr w:rsidR="00194C45" w:rsidRPr="00552A99" w14:paraId="1EF82FCB" w14:textId="77777777" w:rsidTr="00194C45">
        <w:trPr>
          <w:trHeight w:val="267"/>
        </w:trPr>
        <w:tc>
          <w:tcPr>
            <w:tcW w:w="2692" w:type="dxa"/>
          </w:tcPr>
          <w:p w14:paraId="588C5B6B" w14:textId="41534BC2" w:rsidR="00194C45" w:rsidRPr="00552A99" w:rsidRDefault="00194C45" w:rsidP="00DB3AB3">
            <w:pPr>
              <w:rPr>
                <w:b/>
                <w:sz w:val="16"/>
                <w:szCs w:val="16"/>
              </w:rPr>
            </w:pPr>
            <w:r w:rsidRPr="00552A99">
              <w:rPr>
                <w:b/>
                <w:sz w:val="16"/>
                <w:szCs w:val="16"/>
              </w:rPr>
              <w:t>Faculty of Sports Sciences</w:t>
            </w:r>
          </w:p>
        </w:tc>
        <w:tc>
          <w:tcPr>
            <w:tcW w:w="3092" w:type="dxa"/>
          </w:tcPr>
          <w:p w14:paraId="1B9BF649" w14:textId="77777777" w:rsidR="00194C45" w:rsidRPr="00552A99" w:rsidRDefault="00194C45" w:rsidP="00DB3AB3">
            <w:pPr>
              <w:jc w:val="center"/>
              <w:rPr>
                <w:b/>
                <w:sz w:val="16"/>
                <w:szCs w:val="16"/>
              </w:rPr>
            </w:pPr>
            <w:r w:rsidRPr="00552A99">
              <w:rPr>
                <w:b/>
                <w:sz w:val="16"/>
                <w:szCs w:val="16"/>
              </w:rPr>
              <w:t>5500.00</w:t>
            </w:r>
          </w:p>
        </w:tc>
        <w:tc>
          <w:tcPr>
            <w:tcW w:w="4394" w:type="dxa"/>
          </w:tcPr>
          <w:p w14:paraId="4943FCE6" w14:textId="77777777" w:rsidR="00194C45" w:rsidRPr="00552A99" w:rsidRDefault="00194C45" w:rsidP="00DB3AB3">
            <w:pPr>
              <w:jc w:val="center"/>
              <w:rPr>
                <w:b/>
                <w:sz w:val="16"/>
                <w:szCs w:val="16"/>
              </w:rPr>
            </w:pPr>
            <w:r w:rsidRPr="00552A99">
              <w:rPr>
                <w:b/>
                <w:sz w:val="16"/>
                <w:szCs w:val="16"/>
              </w:rPr>
              <w:t>5500.00</w:t>
            </w:r>
          </w:p>
        </w:tc>
      </w:tr>
      <w:tr w:rsidR="00194C45" w:rsidRPr="00552A99" w14:paraId="2EC7DE28" w14:textId="77777777" w:rsidTr="00194C45">
        <w:trPr>
          <w:trHeight w:val="284"/>
        </w:trPr>
        <w:tc>
          <w:tcPr>
            <w:tcW w:w="2692" w:type="dxa"/>
          </w:tcPr>
          <w:p w14:paraId="324E53CA" w14:textId="77777777" w:rsidR="00194C45" w:rsidRPr="00552A99" w:rsidRDefault="00194C45" w:rsidP="00DB3AB3">
            <w:pPr>
              <w:rPr>
                <w:b/>
                <w:sz w:val="16"/>
                <w:szCs w:val="16"/>
              </w:rPr>
            </w:pPr>
            <w:r w:rsidRPr="00552A99">
              <w:rPr>
                <w:b/>
                <w:sz w:val="16"/>
                <w:szCs w:val="16"/>
              </w:rPr>
              <w:t>Faculty of Health Sciences</w:t>
            </w:r>
          </w:p>
        </w:tc>
        <w:tc>
          <w:tcPr>
            <w:tcW w:w="3092" w:type="dxa"/>
          </w:tcPr>
          <w:p w14:paraId="01F14C72" w14:textId="77777777" w:rsidR="00194C45" w:rsidRPr="00552A99" w:rsidRDefault="00194C45" w:rsidP="00DB3AB3">
            <w:pPr>
              <w:jc w:val="center"/>
              <w:rPr>
                <w:b/>
                <w:sz w:val="16"/>
                <w:szCs w:val="16"/>
              </w:rPr>
            </w:pPr>
            <w:r w:rsidRPr="00552A99">
              <w:rPr>
                <w:b/>
                <w:sz w:val="16"/>
                <w:szCs w:val="16"/>
              </w:rPr>
              <w:t>5500.00</w:t>
            </w:r>
          </w:p>
        </w:tc>
        <w:tc>
          <w:tcPr>
            <w:tcW w:w="4394" w:type="dxa"/>
          </w:tcPr>
          <w:p w14:paraId="210E5FA6" w14:textId="77777777" w:rsidR="00194C45" w:rsidRPr="00552A99" w:rsidRDefault="00194C45" w:rsidP="00DB3AB3">
            <w:pPr>
              <w:jc w:val="center"/>
              <w:rPr>
                <w:b/>
                <w:sz w:val="16"/>
                <w:szCs w:val="16"/>
              </w:rPr>
            </w:pPr>
            <w:r w:rsidRPr="00552A99">
              <w:rPr>
                <w:b/>
                <w:sz w:val="16"/>
                <w:szCs w:val="16"/>
              </w:rPr>
              <w:t>5500.00</w:t>
            </w:r>
          </w:p>
        </w:tc>
      </w:tr>
      <w:tr w:rsidR="00194C45" w:rsidRPr="00552A99" w14:paraId="20F770C5" w14:textId="77777777" w:rsidTr="00194C45">
        <w:trPr>
          <w:trHeight w:val="261"/>
        </w:trPr>
        <w:tc>
          <w:tcPr>
            <w:tcW w:w="2692" w:type="dxa"/>
          </w:tcPr>
          <w:p w14:paraId="44A28184" w14:textId="77777777" w:rsidR="00194C45" w:rsidRPr="00552A99" w:rsidRDefault="00194C45" w:rsidP="00DB3AB3">
            <w:pPr>
              <w:rPr>
                <w:b/>
                <w:sz w:val="16"/>
                <w:szCs w:val="16"/>
              </w:rPr>
            </w:pPr>
            <w:r w:rsidRPr="00552A99">
              <w:rPr>
                <w:b/>
                <w:sz w:val="16"/>
                <w:szCs w:val="16"/>
              </w:rPr>
              <w:t>School of Foreign Languages</w:t>
            </w:r>
          </w:p>
        </w:tc>
        <w:tc>
          <w:tcPr>
            <w:tcW w:w="3092" w:type="dxa"/>
          </w:tcPr>
          <w:p w14:paraId="294F8EC1" w14:textId="77777777" w:rsidR="00194C45" w:rsidRPr="00552A99" w:rsidRDefault="00194C45" w:rsidP="00DB3AB3">
            <w:pPr>
              <w:jc w:val="center"/>
              <w:rPr>
                <w:b/>
                <w:sz w:val="16"/>
                <w:szCs w:val="16"/>
              </w:rPr>
            </w:pPr>
            <w:r w:rsidRPr="00552A99">
              <w:rPr>
                <w:b/>
                <w:sz w:val="16"/>
                <w:szCs w:val="16"/>
              </w:rPr>
              <w:t>6200.00</w:t>
            </w:r>
          </w:p>
        </w:tc>
        <w:tc>
          <w:tcPr>
            <w:tcW w:w="4394" w:type="dxa"/>
          </w:tcPr>
          <w:p w14:paraId="6C2447DF" w14:textId="77777777" w:rsidR="00194C45" w:rsidRPr="00552A99" w:rsidRDefault="00194C45" w:rsidP="00DB3AB3">
            <w:pPr>
              <w:jc w:val="center"/>
              <w:rPr>
                <w:b/>
                <w:sz w:val="16"/>
                <w:szCs w:val="16"/>
              </w:rPr>
            </w:pPr>
            <w:r w:rsidRPr="00552A99">
              <w:rPr>
                <w:b/>
                <w:sz w:val="16"/>
                <w:szCs w:val="16"/>
              </w:rPr>
              <w:t>6200.00</w:t>
            </w:r>
          </w:p>
        </w:tc>
      </w:tr>
      <w:tr w:rsidR="00194C45" w:rsidRPr="00552A99" w14:paraId="5CF96553" w14:textId="77777777" w:rsidTr="00194C45">
        <w:tc>
          <w:tcPr>
            <w:tcW w:w="2692" w:type="dxa"/>
          </w:tcPr>
          <w:p w14:paraId="4FADE9CA" w14:textId="77777777" w:rsidR="00194C45" w:rsidRPr="00552A99" w:rsidRDefault="00194C45" w:rsidP="00DB3AB3">
            <w:pPr>
              <w:rPr>
                <w:b/>
                <w:sz w:val="16"/>
                <w:szCs w:val="16"/>
              </w:rPr>
            </w:pPr>
            <w:r w:rsidRPr="00552A99">
              <w:rPr>
                <w:b/>
                <w:sz w:val="16"/>
                <w:szCs w:val="16"/>
              </w:rPr>
              <w:t>School of Tourism and Hotel Management</w:t>
            </w:r>
          </w:p>
        </w:tc>
        <w:tc>
          <w:tcPr>
            <w:tcW w:w="3092" w:type="dxa"/>
          </w:tcPr>
          <w:p w14:paraId="5DEEDB60" w14:textId="77777777" w:rsidR="00194C45" w:rsidRPr="00552A99" w:rsidRDefault="00194C45" w:rsidP="00DB3AB3">
            <w:pPr>
              <w:jc w:val="center"/>
              <w:rPr>
                <w:b/>
                <w:sz w:val="16"/>
                <w:szCs w:val="16"/>
              </w:rPr>
            </w:pPr>
            <w:r w:rsidRPr="00552A99">
              <w:rPr>
                <w:b/>
                <w:sz w:val="16"/>
                <w:szCs w:val="16"/>
              </w:rPr>
              <w:t>6200.00</w:t>
            </w:r>
          </w:p>
        </w:tc>
        <w:tc>
          <w:tcPr>
            <w:tcW w:w="4394" w:type="dxa"/>
          </w:tcPr>
          <w:p w14:paraId="2F62C86B" w14:textId="77777777" w:rsidR="00194C45" w:rsidRPr="00552A99" w:rsidRDefault="00194C45" w:rsidP="00DB3AB3">
            <w:pPr>
              <w:jc w:val="center"/>
              <w:rPr>
                <w:b/>
                <w:sz w:val="16"/>
                <w:szCs w:val="16"/>
              </w:rPr>
            </w:pPr>
            <w:r w:rsidRPr="00552A99">
              <w:rPr>
                <w:b/>
                <w:sz w:val="16"/>
                <w:szCs w:val="16"/>
              </w:rPr>
              <w:t>6200.00</w:t>
            </w:r>
          </w:p>
        </w:tc>
      </w:tr>
      <w:tr w:rsidR="00194C45" w:rsidRPr="00552A99" w14:paraId="14BB1045" w14:textId="77777777" w:rsidTr="00194C45">
        <w:tc>
          <w:tcPr>
            <w:tcW w:w="2692" w:type="dxa"/>
          </w:tcPr>
          <w:p w14:paraId="66B11BBC" w14:textId="0528B724" w:rsidR="00194C45" w:rsidRPr="00552A99" w:rsidRDefault="00194C45" w:rsidP="00DB3AB3">
            <w:pPr>
              <w:rPr>
                <w:b/>
                <w:sz w:val="16"/>
                <w:szCs w:val="16"/>
              </w:rPr>
            </w:pPr>
            <w:r w:rsidRPr="00552A99">
              <w:rPr>
                <w:b/>
                <w:sz w:val="16"/>
                <w:szCs w:val="16"/>
              </w:rPr>
              <w:t xml:space="preserve">Celal Oruç Animal </w:t>
            </w:r>
            <w:r w:rsidR="006F6CF4">
              <w:rPr>
                <w:b/>
                <w:sz w:val="16"/>
                <w:szCs w:val="16"/>
              </w:rPr>
              <w:t>Products</w:t>
            </w:r>
            <w:r w:rsidRPr="00552A99">
              <w:rPr>
                <w:b/>
                <w:sz w:val="16"/>
                <w:szCs w:val="16"/>
              </w:rPr>
              <w:t xml:space="preserve"> College</w:t>
            </w:r>
          </w:p>
        </w:tc>
        <w:tc>
          <w:tcPr>
            <w:tcW w:w="3092" w:type="dxa"/>
          </w:tcPr>
          <w:p w14:paraId="3381DB6E" w14:textId="77777777" w:rsidR="00194C45" w:rsidRPr="00552A99" w:rsidRDefault="00194C45" w:rsidP="00DB3AB3">
            <w:pPr>
              <w:jc w:val="center"/>
              <w:rPr>
                <w:b/>
                <w:sz w:val="16"/>
                <w:szCs w:val="16"/>
              </w:rPr>
            </w:pPr>
            <w:r w:rsidRPr="00552A99">
              <w:rPr>
                <w:b/>
                <w:sz w:val="16"/>
                <w:szCs w:val="16"/>
              </w:rPr>
              <w:t>6200.00</w:t>
            </w:r>
          </w:p>
        </w:tc>
        <w:tc>
          <w:tcPr>
            <w:tcW w:w="4394" w:type="dxa"/>
          </w:tcPr>
          <w:p w14:paraId="17CBE687" w14:textId="77777777" w:rsidR="00194C45" w:rsidRPr="00552A99" w:rsidRDefault="00194C45" w:rsidP="00DB3AB3">
            <w:pPr>
              <w:jc w:val="center"/>
              <w:rPr>
                <w:b/>
                <w:sz w:val="16"/>
                <w:szCs w:val="16"/>
              </w:rPr>
            </w:pPr>
            <w:r w:rsidRPr="00552A99">
              <w:rPr>
                <w:b/>
                <w:sz w:val="16"/>
                <w:szCs w:val="16"/>
              </w:rPr>
              <w:t>6200.00</w:t>
            </w:r>
          </w:p>
        </w:tc>
      </w:tr>
      <w:tr w:rsidR="00194C45" w:rsidRPr="00552A99" w14:paraId="28D80395" w14:textId="77777777" w:rsidTr="00194C45">
        <w:tc>
          <w:tcPr>
            <w:tcW w:w="2692" w:type="dxa"/>
          </w:tcPr>
          <w:p w14:paraId="676BEE8C" w14:textId="77777777" w:rsidR="00194C45" w:rsidRPr="00552A99" w:rsidRDefault="00194C45" w:rsidP="00DB3AB3">
            <w:pPr>
              <w:rPr>
                <w:b/>
                <w:sz w:val="16"/>
                <w:szCs w:val="16"/>
              </w:rPr>
            </w:pPr>
            <w:r w:rsidRPr="00552A99">
              <w:rPr>
                <w:b/>
                <w:sz w:val="16"/>
                <w:szCs w:val="16"/>
              </w:rPr>
              <w:t>Patnos School of Social Services</w:t>
            </w:r>
          </w:p>
        </w:tc>
        <w:tc>
          <w:tcPr>
            <w:tcW w:w="3092" w:type="dxa"/>
          </w:tcPr>
          <w:p w14:paraId="32AB55A4" w14:textId="77777777" w:rsidR="00194C45" w:rsidRPr="00552A99" w:rsidRDefault="00194C45" w:rsidP="00DB3AB3">
            <w:pPr>
              <w:jc w:val="center"/>
              <w:rPr>
                <w:b/>
                <w:sz w:val="16"/>
                <w:szCs w:val="16"/>
              </w:rPr>
            </w:pPr>
            <w:r w:rsidRPr="00552A99">
              <w:rPr>
                <w:b/>
                <w:sz w:val="16"/>
                <w:szCs w:val="16"/>
              </w:rPr>
              <w:t>6200.00</w:t>
            </w:r>
          </w:p>
        </w:tc>
        <w:tc>
          <w:tcPr>
            <w:tcW w:w="4394" w:type="dxa"/>
          </w:tcPr>
          <w:p w14:paraId="720133D1" w14:textId="77777777" w:rsidR="00194C45" w:rsidRPr="00552A99" w:rsidRDefault="00194C45" w:rsidP="00DB3AB3">
            <w:pPr>
              <w:jc w:val="center"/>
              <w:rPr>
                <w:b/>
                <w:sz w:val="16"/>
                <w:szCs w:val="16"/>
              </w:rPr>
            </w:pPr>
            <w:r w:rsidRPr="00552A99">
              <w:rPr>
                <w:b/>
                <w:sz w:val="16"/>
                <w:szCs w:val="16"/>
              </w:rPr>
              <w:t>6200.00</w:t>
            </w:r>
          </w:p>
        </w:tc>
      </w:tr>
      <w:tr w:rsidR="00194C45" w:rsidRPr="00552A99" w14:paraId="01AAC953" w14:textId="77777777" w:rsidTr="00194C45">
        <w:tc>
          <w:tcPr>
            <w:tcW w:w="2692" w:type="dxa"/>
          </w:tcPr>
          <w:p w14:paraId="020E231B" w14:textId="77777777" w:rsidR="00194C45" w:rsidRPr="00552A99" w:rsidRDefault="00194C45" w:rsidP="00DB3AB3">
            <w:pPr>
              <w:rPr>
                <w:b/>
                <w:sz w:val="16"/>
                <w:szCs w:val="16"/>
              </w:rPr>
            </w:pPr>
            <w:r w:rsidRPr="00552A99">
              <w:rPr>
                <w:b/>
                <w:sz w:val="16"/>
                <w:szCs w:val="16"/>
              </w:rPr>
              <w:t>Vocational School</w:t>
            </w:r>
          </w:p>
        </w:tc>
        <w:tc>
          <w:tcPr>
            <w:tcW w:w="3092" w:type="dxa"/>
          </w:tcPr>
          <w:p w14:paraId="73656A38" w14:textId="77777777" w:rsidR="00194C45" w:rsidRPr="00552A99" w:rsidRDefault="00194C45" w:rsidP="00DB3AB3">
            <w:pPr>
              <w:jc w:val="center"/>
              <w:rPr>
                <w:b/>
                <w:sz w:val="16"/>
                <w:szCs w:val="16"/>
              </w:rPr>
            </w:pPr>
            <w:r w:rsidRPr="00552A99">
              <w:rPr>
                <w:b/>
                <w:sz w:val="16"/>
                <w:szCs w:val="16"/>
              </w:rPr>
              <w:t>4100.00</w:t>
            </w:r>
          </w:p>
        </w:tc>
        <w:tc>
          <w:tcPr>
            <w:tcW w:w="4394" w:type="dxa"/>
          </w:tcPr>
          <w:p w14:paraId="14A8D505" w14:textId="77777777" w:rsidR="00194C45" w:rsidRPr="00552A99" w:rsidRDefault="00194C45" w:rsidP="00DB3AB3">
            <w:pPr>
              <w:jc w:val="center"/>
              <w:rPr>
                <w:b/>
                <w:sz w:val="16"/>
                <w:szCs w:val="16"/>
              </w:rPr>
            </w:pPr>
            <w:r w:rsidRPr="00552A99">
              <w:rPr>
                <w:b/>
                <w:sz w:val="16"/>
                <w:szCs w:val="16"/>
              </w:rPr>
              <w:t>4100.00</w:t>
            </w:r>
          </w:p>
        </w:tc>
      </w:tr>
      <w:tr w:rsidR="00194C45" w:rsidRPr="00552A99" w14:paraId="6F80E1F8" w14:textId="77777777" w:rsidTr="00194C45">
        <w:tc>
          <w:tcPr>
            <w:tcW w:w="2692" w:type="dxa"/>
          </w:tcPr>
          <w:p w14:paraId="0FFA2CE7" w14:textId="77777777" w:rsidR="00194C45" w:rsidRPr="00552A99" w:rsidRDefault="00194C45" w:rsidP="00DB3AB3">
            <w:pPr>
              <w:rPr>
                <w:b/>
                <w:sz w:val="16"/>
                <w:szCs w:val="16"/>
              </w:rPr>
            </w:pPr>
            <w:r w:rsidRPr="00552A99">
              <w:rPr>
                <w:b/>
                <w:sz w:val="16"/>
                <w:szCs w:val="16"/>
              </w:rPr>
              <w:t>Vocational School of Health Services</w:t>
            </w:r>
          </w:p>
        </w:tc>
        <w:tc>
          <w:tcPr>
            <w:tcW w:w="3092" w:type="dxa"/>
          </w:tcPr>
          <w:p w14:paraId="0B9952CB" w14:textId="77777777" w:rsidR="00194C45" w:rsidRPr="00552A99" w:rsidRDefault="00194C45" w:rsidP="00DB3AB3">
            <w:pPr>
              <w:jc w:val="center"/>
              <w:rPr>
                <w:b/>
                <w:sz w:val="16"/>
                <w:szCs w:val="16"/>
              </w:rPr>
            </w:pPr>
            <w:r w:rsidRPr="00552A99">
              <w:rPr>
                <w:b/>
                <w:sz w:val="16"/>
                <w:szCs w:val="16"/>
              </w:rPr>
              <w:t>4100.00</w:t>
            </w:r>
          </w:p>
        </w:tc>
        <w:tc>
          <w:tcPr>
            <w:tcW w:w="4394" w:type="dxa"/>
          </w:tcPr>
          <w:p w14:paraId="1409FB0F" w14:textId="77777777" w:rsidR="00194C45" w:rsidRPr="00552A99" w:rsidRDefault="00194C45" w:rsidP="00DB3AB3">
            <w:pPr>
              <w:jc w:val="center"/>
              <w:rPr>
                <w:b/>
                <w:sz w:val="16"/>
                <w:szCs w:val="16"/>
              </w:rPr>
            </w:pPr>
            <w:r w:rsidRPr="00552A99">
              <w:rPr>
                <w:b/>
                <w:sz w:val="16"/>
                <w:szCs w:val="16"/>
              </w:rPr>
              <w:t>4100.00</w:t>
            </w:r>
          </w:p>
        </w:tc>
      </w:tr>
      <w:tr w:rsidR="00194C45" w:rsidRPr="00552A99" w14:paraId="579AFE07" w14:textId="77777777" w:rsidTr="00194C45">
        <w:tc>
          <w:tcPr>
            <w:tcW w:w="2692" w:type="dxa"/>
          </w:tcPr>
          <w:p w14:paraId="3E69DF0E" w14:textId="77777777" w:rsidR="00194C45" w:rsidRPr="00552A99" w:rsidRDefault="00194C45" w:rsidP="00DB3AB3">
            <w:pPr>
              <w:rPr>
                <w:b/>
                <w:sz w:val="16"/>
                <w:szCs w:val="16"/>
              </w:rPr>
            </w:pPr>
            <w:r w:rsidRPr="00552A99">
              <w:rPr>
                <w:b/>
                <w:sz w:val="16"/>
                <w:szCs w:val="16"/>
              </w:rPr>
              <w:t>Civil Aviation Vocational School</w:t>
            </w:r>
          </w:p>
        </w:tc>
        <w:tc>
          <w:tcPr>
            <w:tcW w:w="3092" w:type="dxa"/>
          </w:tcPr>
          <w:p w14:paraId="7E9EEE94" w14:textId="77777777" w:rsidR="00194C45" w:rsidRPr="00552A99" w:rsidRDefault="00194C45" w:rsidP="00DB3AB3">
            <w:pPr>
              <w:jc w:val="center"/>
              <w:rPr>
                <w:b/>
                <w:sz w:val="16"/>
                <w:szCs w:val="16"/>
              </w:rPr>
            </w:pPr>
            <w:r w:rsidRPr="00552A99">
              <w:rPr>
                <w:b/>
                <w:sz w:val="16"/>
                <w:szCs w:val="16"/>
              </w:rPr>
              <w:t>4100.00</w:t>
            </w:r>
          </w:p>
        </w:tc>
        <w:tc>
          <w:tcPr>
            <w:tcW w:w="4394" w:type="dxa"/>
          </w:tcPr>
          <w:p w14:paraId="3233A372" w14:textId="77777777" w:rsidR="00194C45" w:rsidRPr="00552A99" w:rsidRDefault="00194C45" w:rsidP="00DB3AB3">
            <w:pPr>
              <w:jc w:val="center"/>
              <w:rPr>
                <w:b/>
                <w:sz w:val="16"/>
                <w:szCs w:val="16"/>
              </w:rPr>
            </w:pPr>
            <w:r w:rsidRPr="00552A99">
              <w:rPr>
                <w:b/>
                <w:sz w:val="16"/>
                <w:szCs w:val="16"/>
              </w:rPr>
              <w:t>4100.00</w:t>
            </w:r>
          </w:p>
        </w:tc>
      </w:tr>
      <w:tr w:rsidR="00194C45" w:rsidRPr="00552A99" w14:paraId="2B07D100" w14:textId="77777777" w:rsidTr="00194C45">
        <w:tc>
          <w:tcPr>
            <w:tcW w:w="2692" w:type="dxa"/>
          </w:tcPr>
          <w:p w14:paraId="70102793" w14:textId="77777777" w:rsidR="00194C45" w:rsidRPr="00552A99" w:rsidRDefault="00194C45" w:rsidP="00DB3AB3">
            <w:pPr>
              <w:rPr>
                <w:b/>
                <w:sz w:val="16"/>
                <w:szCs w:val="16"/>
              </w:rPr>
            </w:pPr>
            <w:r w:rsidRPr="00552A99">
              <w:rPr>
                <w:b/>
                <w:sz w:val="16"/>
                <w:szCs w:val="16"/>
              </w:rPr>
              <w:t>Patnos Vocational School</w:t>
            </w:r>
          </w:p>
        </w:tc>
        <w:tc>
          <w:tcPr>
            <w:tcW w:w="3092" w:type="dxa"/>
          </w:tcPr>
          <w:p w14:paraId="36CB298A" w14:textId="77777777" w:rsidR="00194C45" w:rsidRPr="00552A99" w:rsidRDefault="00194C45" w:rsidP="00DB3AB3">
            <w:pPr>
              <w:jc w:val="center"/>
              <w:rPr>
                <w:b/>
                <w:sz w:val="16"/>
                <w:szCs w:val="16"/>
              </w:rPr>
            </w:pPr>
            <w:r w:rsidRPr="00552A99">
              <w:rPr>
                <w:b/>
                <w:sz w:val="16"/>
                <w:szCs w:val="16"/>
              </w:rPr>
              <w:t>4100.00</w:t>
            </w:r>
          </w:p>
        </w:tc>
        <w:tc>
          <w:tcPr>
            <w:tcW w:w="4394" w:type="dxa"/>
          </w:tcPr>
          <w:p w14:paraId="2B0565C8" w14:textId="77777777" w:rsidR="00194C45" w:rsidRPr="00552A99" w:rsidRDefault="00194C45" w:rsidP="00DB3AB3">
            <w:pPr>
              <w:jc w:val="center"/>
              <w:rPr>
                <w:b/>
                <w:sz w:val="16"/>
                <w:szCs w:val="16"/>
              </w:rPr>
            </w:pPr>
            <w:r w:rsidRPr="00552A99">
              <w:rPr>
                <w:b/>
                <w:sz w:val="16"/>
                <w:szCs w:val="16"/>
              </w:rPr>
              <w:t>4100.00</w:t>
            </w:r>
          </w:p>
        </w:tc>
      </w:tr>
      <w:tr w:rsidR="00194C45" w:rsidRPr="00552A99" w14:paraId="507EB49E" w14:textId="77777777" w:rsidTr="00194C45">
        <w:tc>
          <w:tcPr>
            <w:tcW w:w="2692" w:type="dxa"/>
          </w:tcPr>
          <w:p w14:paraId="65E9B18F" w14:textId="77777777" w:rsidR="00194C45" w:rsidRPr="00552A99" w:rsidRDefault="00194C45" w:rsidP="00DB3AB3">
            <w:pPr>
              <w:rPr>
                <w:b/>
                <w:sz w:val="16"/>
                <w:szCs w:val="16"/>
              </w:rPr>
            </w:pPr>
            <w:r w:rsidRPr="00552A99">
              <w:rPr>
                <w:b/>
                <w:sz w:val="16"/>
                <w:szCs w:val="16"/>
              </w:rPr>
              <w:t>Eleskirt Vocational School</w:t>
            </w:r>
          </w:p>
        </w:tc>
        <w:tc>
          <w:tcPr>
            <w:tcW w:w="3092" w:type="dxa"/>
          </w:tcPr>
          <w:p w14:paraId="514D9C81" w14:textId="77777777" w:rsidR="00194C45" w:rsidRPr="00552A99" w:rsidRDefault="00194C45" w:rsidP="00DB3AB3">
            <w:pPr>
              <w:jc w:val="center"/>
              <w:rPr>
                <w:b/>
                <w:sz w:val="16"/>
                <w:szCs w:val="16"/>
              </w:rPr>
            </w:pPr>
            <w:r w:rsidRPr="00552A99">
              <w:rPr>
                <w:b/>
                <w:sz w:val="16"/>
                <w:szCs w:val="16"/>
              </w:rPr>
              <w:t>4100.00</w:t>
            </w:r>
          </w:p>
        </w:tc>
        <w:tc>
          <w:tcPr>
            <w:tcW w:w="4394" w:type="dxa"/>
          </w:tcPr>
          <w:p w14:paraId="2979EDBC" w14:textId="77777777" w:rsidR="00194C45" w:rsidRPr="00552A99" w:rsidRDefault="00194C45" w:rsidP="00DB3AB3">
            <w:pPr>
              <w:jc w:val="center"/>
              <w:rPr>
                <w:b/>
                <w:sz w:val="16"/>
                <w:szCs w:val="16"/>
              </w:rPr>
            </w:pPr>
            <w:r w:rsidRPr="00552A99">
              <w:rPr>
                <w:b/>
                <w:sz w:val="16"/>
                <w:szCs w:val="16"/>
              </w:rPr>
              <w:t>4100.00</w:t>
            </w:r>
          </w:p>
        </w:tc>
      </w:tr>
      <w:tr w:rsidR="00194C45" w:rsidRPr="00552A99" w14:paraId="5C5CCF06" w14:textId="77777777" w:rsidTr="00194C45">
        <w:trPr>
          <w:trHeight w:val="335"/>
        </w:trPr>
        <w:tc>
          <w:tcPr>
            <w:tcW w:w="2692" w:type="dxa"/>
          </w:tcPr>
          <w:p w14:paraId="27E3F787" w14:textId="77777777" w:rsidR="00194C45" w:rsidRPr="00552A99" w:rsidRDefault="00194C45" w:rsidP="00DB3AB3">
            <w:pPr>
              <w:rPr>
                <w:b/>
                <w:sz w:val="16"/>
                <w:szCs w:val="16"/>
              </w:rPr>
            </w:pPr>
            <w:r w:rsidRPr="00552A99">
              <w:rPr>
                <w:b/>
                <w:sz w:val="16"/>
                <w:szCs w:val="16"/>
              </w:rPr>
              <w:t>Doğubeyazıt Ahmed-i Hani Vocational School</w:t>
            </w:r>
          </w:p>
        </w:tc>
        <w:tc>
          <w:tcPr>
            <w:tcW w:w="3092" w:type="dxa"/>
          </w:tcPr>
          <w:p w14:paraId="6F9BBF9F" w14:textId="77777777" w:rsidR="00194C45" w:rsidRPr="00552A99" w:rsidRDefault="00194C45" w:rsidP="00DB3AB3">
            <w:pPr>
              <w:jc w:val="center"/>
              <w:rPr>
                <w:b/>
                <w:sz w:val="16"/>
                <w:szCs w:val="16"/>
              </w:rPr>
            </w:pPr>
            <w:r w:rsidRPr="00552A99">
              <w:rPr>
                <w:b/>
                <w:sz w:val="16"/>
                <w:szCs w:val="16"/>
              </w:rPr>
              <w:t>4100.00</w:t>
            </w:r>
          </w:p>
        </w:tc>
        <w:tc>
          <w:tcPr>
            <w:tcW w:w="4394" w:type="dxa"/>
          </w:tcPr>
          <w:p w14:paraId="45131ED6" w14:textId="77777777" w:rsidR="00194C45" w:rsidRPr="00552A99" w:rsidRDefault="00194C45" w:rsidP="00DB3AB3">
            <w:pPr>
              <w:jc w:val="center"/>
              <w:rPr>
                <w:b/>
                <w:sz w:val="16"/>
                <w:szCs w:val="16"/>
              </w:rPr>
            </w:pPr>
            <w:r w:rsidRPr="00552A99">
              <w:rPr>
                <w:b/>
                <w:sz w:val="16"/>
                <w:szCs w:val="16"/>
              </w:rPr>
              <w:t>4100.00</w:t>
            </w:r>
          </w:p>
        </w:tc>
      </w:tr>
      <w:tr w:rsidR="00194C45" w:rsidRPr="00552A99" w14:paraId="55784217" w14:textId="77777777" w:rsidTr="00194C45">
        <w:trPr>
          <w:trHeight w:val="70"/>
        </w:trPr>
        <w:tc>
          <w:tcPr>
            <w:tcW w:w="2692" w:type="dxa"/>
          </w:tcPr>
          <w:p w14:paraId="6F7EFABC" w14:textId="77777777" w:rsidR="00194C45" w:rsidRPr="00552A99" w:rsidRDefault="00194C45" w:rsidP="00DB3AB3">
            <w:pPr>
              <w:rPr>
                <w:b/>
                <w:sz w:val="16"/>
                <w:szCs w:val="16"/>
              </w:rPr>
            </w:pPr>
            <w:r w:rsidRPr="00552A99">
              <w:rPr>
                <w:b/>
                <w:sz w:val="16"/>
                <w:szCs w:val="16"/>
              </w:rPr>
              <w:t>Institute of Graduate Education</w:t>
            </w:r>
          </w:p>
        </w:tc>
        <w:tc>
          <w:tcPr>
            <w:tcW w:w="3092" w:type="dxa"/>
          </w:tcPr>
          <w:p w14:paraId="7565EB2A" w14:textId="77777777" w:rsidR="00194C45" w:rsidRPr="00552A99" w:rsidRDefault="00194C45" w:rsidP="00DB3AB3">
            <w:pPr>
              <w:jc w:val="center"/>
              <w:rPr>
                <w:b/>
                <w:sz w:val="16"/>
                <w:szCs w:val="16"/>
              </w:rPr>
            </w:pPr>
            <w:r w:rsidRPr="00552A99">
              <w:rPr>
                <w:b/>
                <w:sz w:val="16"/>
                <w:szCs w:val="16"/>
              </w:rPr>
              <w:t>4100.00</w:t>
            </w:r>
          </w:p>
        </w:tc>
        <w:tc>
          <w:tcPr>
            <w:tcW w:w="4394" w:type="dxa"/>
          </w:tcPr>
          <w:p w14:paraId="61FBA79C" w14:textId="77777777" w:rsidR="00194C45" w:rsidRPr="00552A99" w:rsidRDefault="00194C45" w:rsidP="00DB3AB3">
            <w:pPr>
              <w:jc w:val="center"/>
              <w:rPr>
                <w:b/>
                <w:sz w:val="16"/>
                <w:szCs w:val="16"/>
              </w:rPr>
            </w:pPr>
            <w:r w:rsidRPr="00552A99">
              <w:rPr>
                <w:b/>
                <w:sz w:val="16"/>
                <w:szCs w:val="16"/>
              </w:rPr>
              <w:t>4100.00</w:t>
            </w:r>
          </w:p>
        </w:tc>
      </w:tr>
    </w:tbl>
    <w:p w14:paraId="7C2B38B8" w14:textId="77777777" w:rsidR="00505A3F" w:rsidRDefault="00505A3F" w:rsidP="00505A3F">
      <w:pPr>
        <w:spacing w:line="276" w:lineRule="auto"/>
        <w:jc w:val="both"/>
        <w:rPr>
          <w:sz w:val="24"/>
        </w:rPr>
      </w:pPr>
    </w:p>
    <w:p w14:paraId="452131C9" w14:textId="7D608DC2" w:rsidR="00BB4307" w:rsidRPr="00505A3F" w:rsidRDefault="00BB4307" w:rsidP="00505A3F">
      <w:pPr>
        <w:spacing w:line="276" w:lineRule="auto"/>
        <w:jc w:val="both"/>
        <w:rPr>
          <w:rFonts w:eastAsia="Calibri"/>
          <w:sz w:val="24"/>
          <w:szCs w:val="24"/>
        </w:rPr>
      </w:pPr>
      <w:r w:rsidRPr="00505A3F">
        <w:rPr>
          <w:rFonts w:eastAsia="Calibri"/>
          <w:sz w:val="24"/>
          <w:szCs w:val="24"/>
        </w:rPr>
        <w:t>Students can deposit their tuition fee into our University's corporate collection account from all branc</w:t>
      </w:r>
      <w:bookmarkStart w:id="0" w:name="_GoBack"/>
      <w:bookmarkEnd w:id="0"/>
      <w:r w:rsidRPr="00505A3F">
        <w:rPr>
          <w:rFonts w:eastAsia="Calibri"/>
          <w:sz w:val="24"/>
          <w:szCs w:val="24"/>
        </w:rPr>
        <w:t>hes and ATMs of Halk Bank during course registration.</w:t>
      </w:r>
    </w:p>
    <w:p w14:paraId="5500D032" w14:textId="7DA1D5FF" w:rsidR="00BB4307" w:rsidRDefault="009A0031" w:rsidP="00505A3F">
      <w:pPr>
        <w:spacing w:line="276" w:lineRule="auto"/>
        <w:jc w:val="both"/>
        <w:rPr>
          <w:sz w:val="24"/>
        </w:rPr>
      </w:pPr>
      <w:r>
        <w:rPr>
          <w:rFonts w:eastAsia="Calibri"/>
          <w:sz w:val="24"/>
          <w:szCs w:val="24"/>
        </w:rPr>
        <w:t xml:space="preserve">Halk Bank Ağrı Branch IBAN number TR </w:t>
      </w:r>
      <w:r w:rsidR="00BB4307">
        <w:rPr>
          <w:sz w:val="24"/>
        </w:rPr>
        <w:t>5600</w:t>
      </w:r>
      <w:r w:rsidR="00BB4307">
        <w:rPr>
          <w:spacing w:val="-3"/>
          <w:sz w:val="24"/>
        </w:rPr>
        <w:t xml:space="preserve"> </w:t>
      </w:r>
      <w:r w:rsidR="00BB4307">
        <w:rPr>
          <w:sz w:val="24"/>
        </w:rPr>
        <w:t>0120</w:t>
      </w:r>
      <w:r w:rsidR="00BB4307">
        <w:rPr>
          <w:spacing w:val="-2"/>
          <w:sz w:val="24"/>
        </w:rPr>
        <w:t xml:space="preserve"> </w:t>
      </w:r>
      <w:r w:rsidR="00BB4307">
        <w:rPr>
          <w:sz w:val="24"/>
        </w:rPr>
        <w:t>0917</w:t>
      </w:r>
      <w:r w:rsidR="00BB4307">
        <w:rPr>
          <w:spacing w:val="2"/>
          <w:sz w:val="24"/>
        </w:rPr>
        <w:t xml:space="preserve"> </w:t>
      </w:r>
      <w:r w:rsidR="00BB4307">
        <w:rPr>
          <w:sz w:val="24"/>
        </w:rPr>
        <w:t>3000</w:t>
      </w:r>
      <w:r w:rsidR="00BB4307">
        <w:rPr>
          <w:spacing w:val="-3"/>
          <w:sz w:val="24"/>
        </w:rPr>
        <w:t xml:space="preserve"> </w:t>
      </w:r>
      <w:r w:rsidR="00BB4307">
        <w:rPr>
          <w:sz w:val="24"/>
        </w:rPr>
        <w:t>0600</w:t>
      </w:r>
      <w:r w:rsidR="00BB4307">
        <w:rPr>
          <w:spacing w:val="-8"/>
          <w:sz w:val="24"/>
        </w:rPr>
        <w:t xml:space="preserve"> </w:t>
      </w:r>
      <w:r w:rsidR="00BB4307">
        <w:rPr>
          <w:sz w:val="24"/>
        </w:rPr>
        <w:t>0206</w:t>
      </w:r>
    </w:p>
    <w:p w14:paraId="041365A6" w14:textId="77777777" w:rsidR="00A77B04" w:rsidRDefault="00A77B04" w:rsidP="00EF7E27">
      <w:pPr>
        <w:spacing w:line="276" w:lineRule="auto"/>
        <w:rPr>
          <w:rFonts w:eastAsia="Calibri"/>
          <w:sz w:val="24"/>
          <w:szCs w:val="24"/>
        </w:rPr>
      </w:pPr>
    </w:p>
    <w:p w14:paraId="460E1DF0" w14:textId="5383F693" w:rsidR="00BB4307" w:rsidRPr="001672CC" w:rsidRDefault="00BB4307" w:rsidP="00EF7E27">
      <w:pPr>
        <w:spacing w:line="276" w:lineRule="auto"/>
        <w:rPr>
          <w:rFonts w:eastAsia="Calibri"/>
          <w:b/>
          <w:bCs/>
          <w:sz w:val="24"/>
          <w:szCs w:val="24"/>
        </w:rPr>
      </w:pPr>
      <w:r w:rsidRPr="001672CC">
        <w:rPr>
          <w:rFonts w:eastAsia="Calibri"/>
          <w:b/>
          <w:bCs/>
          <w:sz w:val="24"/>
          <w:szCs w:val="24"/>
        </w:rPr>
        <w:t>IMPORTANT WARNING</w:t>
      </w:r>
    </w:p>
    <w:p w14:paraId="76E23A5F" w14:textId="77777777" w:rsidR="0003054C" w:rsidRDefault="0003054C" w:rsidP="00EF7E27">
      <w:pPr>
        <w:spacing w:line="276" w:lineRule="auto"/>
        <w:rPr>
          <w:rFonts w:eastAsia="Calibri"/>
          <w:sz w:val="24"/>
          <w:szCs w:val="24"/>
        </w:rPr>
      </w:pPr>
    </w:p>
    <w:p w14:paraId="7673E2CA" w14:textId="77777777" w:rsidR="004D1645" w:rsidRDefault="0003054C" w:rsidP="00EF7E27">
      <w:pPr>
        <w:spacing w:line="276" w:lineRule="auto"/>
        <w:rPr>
          <w:rFonts w:eastAsia="Calibri"/>
          <w:sz w:val="24"/>
          <w:szCs w:val="24"/>
        </w:rPr>
      </w:pPr>
      <w:r>
        <w:rPr>
          <w:rFonts w:eastAsia="Calibri"/>
          <w:sz w:val="24"/>
          <w:szCs w:val="24"/>
        </w:rPr>
        <w:t>2025-2026</w:t>
      </w:r>
    </w:p>
    <w:p w14:paraId="104C4D8F" w14:textId="77777777" w:rsidR="004D1645" w:rsidRDefault="004D1645" w:rsidP="00EF7E27">
      <w:pPr>
        <w:spacing w:line="276" w:lineRule="auto"/>
        <w:rPr>
          <w:rFonts w:eastAsia="Calibri"/>
          <w:sz w:val="24"/>
          <w:szCs w:val="24"/>
        </w:rPr>
      </w:pPr>
    </w:p>
    <w:p w14:paraId="1FF98494" w14:textId="56D04DFA" w:rsidR="0003054C" w:rsidRDefault="0003054C" w:rsidP="00EF7E27">
      <w:pPr>
        <w:spacing w:line="276" w:lineRule="auto"/>
        <w:rPr>
          <w:rFonts w:eastAsia="Calibri"/>
          <w:sz w:val="24"/>
          <w:szCs w:val="24"/>
        </w:rPr>
      </w:pPr>
      <w:r>
        <w:rPr>
          <w:rFonts w:eastAsia="Calibri"/>
          <w:sz w:val="24"/>
          <w:szCs w:val="24"/>
        </w:rPr>
        <w:t>If the required documents for registration specified in the academic year foreign student application guide are missing, registration will not be carried out.</w:t>
      </w:r>
    </w:p>
    <w:p w14:paraId="6CE70D62" w14:textId="77777777" w:rsidR="00A77B04" w:rsidRDefault="00A77B04" w:rsidP="00DB3AB3"/>
    <w:p w14:paraId="5C2410BE" w14:textId="77777777" w:rsidR="00F66345" w:rsidRPr="009F2E9F" w:rsidRDefault="00F66345" w:rsidP="00DB3AB3"/>
    <w:sectPr w:rsidR="00F66345" w:rsidRPr="009F2E9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80E0D" w14:textId="77777777" w:rsidR="002327C5" w:rsidRDefault="002327C5" w:rsidP="00213CF2">
      <w:r>
        <w:separator/>
      </w:r>
    </w:p>
  </w:endnote>
  <w:endnote w:type="continuationSeparator" w:id="0">
    <w:p w14:paraId="659F3561" w14:textId="77777777" w:rsidR="002327C5" w:rsidRDefault="002327C5" w:rsidP="00213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4C79A" w14:textId="77777777" w:rsidR="002327C5" w:rsidRDefault="002327C5" w:rsidP="00213CF2">
      <w:r>
        <w:separator/>
      </w:r>
    </w:p>
  </w:footnote>
  <w:footnote w:type="continuationSeparator" w:id="0">
    <w:p w14:paraId="3F6980BB" w14:textId="77777777" w:rsidR="002327C5" w:rsidRDefault="002327C5" w:rsidP="00213C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61ECD"/>
    <w:multiLevelType w:val="hybridMultilevel"/>
    <w:tmpl w:val="977E61DA"/>
    <w:lvl w:ilvl="0" w:tplc="62B4044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15E4963"/>
    <w:multiLevelType w:val="hybridMultilevel"/>
    <w:tmpl w:val="776CDFBA"/>
    <w:lvl w:ilvl="0" w:tplc="27AAFE54">
      <w:start w:val="1"/>
      <w:numFmt w:val="low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 w15:restartNumberingAfterBreak="0">
    <w:nsid w:val="2ABD3CCA"/>
    <w:multiLevelType w:val="hybridMultilevel"/>
    <w:tmpl w:val="F098AA4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DA42A2D"/>
    <w:multiLevelType w:val="hybridMultilevel"/>
    <w:tmpl w:val="A5C61DCE"/>
    <w:lvl w:ilvl="0" w:tplc="7EA8621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A174BA5"/>
    <w:multiLevelType w:val="hybridMultilevel"/>
    <w:tmpl w:val="A4B6555A"/>
    <w:lvl w:ilvl="0" w:tplc="13A4DD20">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BCA55CA"/>
    <w:multiLevelType w:val="hybridMultilevel"/>
    <w:tmpl w:val="62A84C90"/>
    <w:lvl w:ilvl="0" w:tplc="56A8BED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1F15996"/>
    <w:multiLevelType w:val="hybridMultilevel"/>
    <w:tmpl w:val="5CEE8F9E"/>
    <w:lvl w:ilvl="0" w:tplc="C0483458">
      <w:start w:val="1"/>
      <w:numFmt w:val="upperRoman"/>
      <w:lvlText w:val="%1."/>
      <w:lvlJc w:val="left"/>
      <w:pPr>
        <w:ind w:left="1080" w:hanging="720"/>
      </w:pPr>
      <w:rPr>
        <w:rFonts w:hint="default"/>
        <w:b/>
        <w:i/>
        <w:w w:val="95"/>
        <w:sz w:val="2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0417BBD"/>
    <w:multiLevelType w:val="hybridMultilevel"/>
    <w:tmpl w:val="700A8854"/>
    <w:lvl w:ilvl="0" w:tplc="28B40A6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65774FE0"/>
    <w:multiLevelType w:val="hybridMultilevel"/>
    <w:tmpl w:val="3410D0C4"/>
    <w:lvl w:ilvl="0" w:tplc="76B8F044">
      <w:start w:val="1"/>
      <w:numFmt w:val="decimal"/>
      <w:lvlText w:val="%1)"/>
      <w:lvlJc w:val="left"/>
      <w:pPr>
        <w:ind w:left="116" w:hanging="262"/>
      </w:pPr>
      <w:rPr>
        <w:rFonts w:hint="default"/>
        <w:spacing w:val="0"/>
        <w:w w:val="100"/>
        <w:lang w:val="tr-TR" w:eastAsia="en-US" w:bidi="ar-SA"/>
      </w:rPr>
    </w:lvl>
    <w:lvl w:ilvl="1" w:tplc="09348526">
      <w:start w:val="2"/>
      <w:numFmt w:val="lowerLetter"/>
      <w:lvlText w:val="%2)"/>
      <w:lvlJc w:val="left"/>
      <w:pPr>
        <w:ind w:left="116" w:hanging="591"/>
      </w:pPr>
      <w:rPr>
        <w:rFonts w:hint="default"/>
        <w:spacing w:val="-3"/>
        <w:w w:val="100"/>
        <w:lang w:val="tr-TR" w:eastAsia="en-US" w:bidi="ar-SA"/>
      </w:rPr>
    </w:lvl>
    <w:lvl w:ilvl="2" w:tplc="9DFC6D80">
      <w:numFmt w:val="bullet"/>
      <w:lvlText w:val="•"/>
      <w:lvlJc w:val="left"/>
      <w:pPr>
        <w:ind w:left="1957" w:hanging="591"/>
      </w:pPr>
      <w:rPr>
        <w:rFonts w:hint="default"/>
        <w:lang w:val="tr-TR" w:eastAsia="en-US" w:bidi="ar-SA"/>
      </w:rPr>
    </w:lvl>
    <w:lvl w:ilvl="3" w:tplc="432AF3FA">
      <w:numFmt w:val="bullet"/>
      <w:lvlText w:val="•"/>
      <w:lvlJc w:val="left"/>
      <w:pPr>
        <w:ind w:left="2875" w:hanging="591"/>
      </w:pPr>
      <w:rPr>
        <w:rFonts w:hint="default"/>
        <w:lang w:val="tr-TR" w:eastAsia="en-US" w:bidi="ar-SA"/>
      </w:rPr>
    </w:lvl>
    <w:lvl w:ilvl="4" w:tplc="48A2E360">
      <w:numFmt w:val="bullet"/>
      <w:lvlText w:val="•"/>
      <w:lvlJc w:val="left"/>
      <w:pPr>
        <w:ind w:left="3794" w:hanging="591"/>
      </w:pPr>
      <w:rPr>
        <w:rFonts w:hint="default"/>
        <w:lang w:val="tr-TR" w:eastAsia="en-US" w:bidi="ar-SA"/>
      </w:rPr>
    </w:lvl>
    <w:lvl w:ilvl="5" w:tplc="78D856DA">
      <w:numFmt w:val="bullet"/>
      <w:lvlText w:val="•"/>
      <w:lvlJc w:val="left"/>
      <w:pPr>
        <w:ind w:left="4713" w:hanging="591"/>
      </w:pPr>
      <w:rPr>
        <w:rFonts w:hint="default"/>
        <w:lang w:val="tr-TR" w:eastAsia="en-US" w:bidi="ar-SA"/>
      </w:rPr>
    </w:lvl>
    <w:lvl w:ilvl="6" w:tplc="7F5A1830">
      <w:numFmt w:val="bullet"/>
      <w:lvlText w:val="•"/>
      <w:lvlJc w:val="left"/>
      <w:pPr>
        <w:ind w:left="5631" w:hanging="591"/>
      </w:pPr>
      <w:rPr>
        <w:rFonts w:hint="default"/>
        <w:lang w:val="tr-TR" w:eastAsia="en-US" w:bidi="ar-SA"/>
      </w:rPr>
    </w:lvl>
    <w:lvl w:ilvl="7" w:tplc="29A89E96">
      <w:numFmt w:val="bullet"/>
      <w:lvlText w:val="•"/>
      <w:lvlJc w:val="left"/>
      <w:pPr>
        <w:ind w:left="6550" w:hanging="591"/>
      </w:pPr>
      <w:rPr>
        <w:rFonts w:hint="default"/>
        <w:lang w:val="tr-TR" w:eastAsia="en-US" w:bidi="ar-SA"/>
      </w:rPr>
    </w:lvl>
    <w:lvl w:ilvl="8" w:tplc="8062CEB6">
      <w:numFmt w:val="bullet"/>
      <w:lvlText w:val="•"/>
      <w:lvlJc w:val="left"/>
      <w:pPr>
        <w:ind w:left="7469" w:hanging="591"/>
      </w:pPr>
      <w:rPr>
        <w:rFonts w:hint="default"/>
        <w:lang w:val="tr-TR" w:eastAsia="en-US" w:bidi="ar-SA"/>
      </w:rPr>
    </w:lvl>
  </w:abstractNum>
  <w:abstractNum w:abstractNumId="9" w15:restartNumberingAfterBreak="0">
    <w:nsid w:val="7EF37F8D"/>
    <w:multiLevelType w:val="hybridMultilevel"/>
    <w:tmpl w:val="E21618AE"/>
    <w:lvl w:ilvl="0" w:tplc="B51806D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6"/>
  </w:num>
  <w:num w:numId="2">
    <w:abstractNumId w:val="3"/>
  </w:num>
  <w:num w:numId="3">
    <w:abstractNumId w:val="0"/>
  </w:num>
  <w:num w:numId="4">
    <w:abstractNumId w:val="5"/>
  </w:num>
  <w:num w:numId="5">
    <w:abstractNumId w:val="9"/>
  </w:num>
  <w:num w:numId="6">
    <w:abstractNumId w:val="7"/>
  </w:num>
  <w:num w:numId="7">
    <w:abstractNumId w:val="1"/>
  </w:num>
  <w:num w:numId="8">
    <w:abstractNumId w:val="2"/>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F3D"/>
    <w:rsid w:val="00002B26"/>
    <w:rsid w:val="00006312"/>
    <w:rsid w:val="0003054C"/>
    <w:rsid w:val="00045925"/>
    <w:rsid w:val="000A361C"/>
    <w:rsid w:val="000D47B3"/>
    <w:rsid w:val="000F162B"/>
    <w:rsid w:val="00106798"/>
    <w:rsid w:val="001227CF"/>
    <w:rsid w:val="00140ACD"/>
    <w:rsid w:val="001672CC"/>
    <w:rsid w:val="00194C45"/>
    <w:rsid w:val="001F0878"/>
    <w:rsid w:val="00213CF2"/>
    <w:rsid w:val="002244D1"/>
    <w:rsid w:val="002327C5"/>
    <w:rsid w:val="00245946"/>
    <w:rsid w:val="002663DE"/>
    <w:rsid w:val="002D1867"/>
    <w:rsid w:val="00303968"/>
    <w:rsid w:val="00310EC3"/>
    <w:rsid w:val="0033078C"/>
    <w:rsid w:val="003646E7"/>
    <w:rsid w:val="00366155"/>
    <w:rsid w:val="00395260"/>
    <w:rsid w:val="00473D1D"/>
    <w:rsid w:val="00477565"/>
    <w:rsid w:val="0049049F"/>
    <w:rsid w:val="004D08EA"/>
    <w:rsid w:val="004D1645"/>
    <w:rsid w:val="004E7523"/>
    <w:rsid w:val="004F64EC"/>
    <w:rsid w:val="00505A3F"/>
    <w:rsid w:val="005536BC"/>
    <w:rsid w:val="00556158"/>
    <w:rsid w:val="0061366F"/>
    <w:rsid w:val="00623F3D"/>
    <w:rsid w:val="006339A8"/>
    <w:rsid w:val="00636ADF"/>
    <w:rsid w:val="006C2F16"/>
    <w:rsid w:val="006C3E6B"/>
    <w:rsid w:val="006F47D4"/>
    <w:rsid w:val="006F6CF4"/>
    <w:rsid w:val="0072152B"/>
    <w:rsid w:val="00734826"/>
    <w:rsid w:val="00750C55"/>
    <w:rsid w:val="00757619"/>
    <w:rsid w:val="00760A2F"/>
    <w:rsid w:val="007A6AD6"/>
    <w:rsid w:val="007E2A33"/>
    <w:rsid w:val="007F47B2"/>
    <w:rsid w:val="0083280E"/>
    <w:rsid w:val="00881581"/>
    <w:rsid w:val="008878F2"/>
    <w:rsid w:val="008D3006"/>
    <w:rsid w:val="00992367"/>
    <w:rsid w:val="009A0031"/>
    <w:rsid w:val="009F2E9F"/>
    <w:rsid w:val="00A77B04"/>
    <w:rsid w:val="00B73023"/>
    <w:rsid w:val="00B82C27"/>
    <w:rsid w:val="00B86D09"/>
    <w:rsid w:val="00BA5CB9"/>
    <w:rsid w:val="00BB4307"/>
    <w:rsid w:val="00BE2932"/>
    <w:rsid w:val="00C7392A"/>
    <w:rsid w:val="00C96CAA"/>
    <w:rsid w:val="00CC5929"/>
    <w:rsid w:val="00D1364F"/>
    <w:rsid w:val="00D87C3E"/>
    <w:rsid w:val="00D94EC2"/>
    <w:rsid w:val="00DA45A5"/>
    <w:rsid w:val="00DB3AB3"/>
    <w:rsid w:val="00E72D05"/>
    <w:rsid w:val="00EB379F"/>
    <w:rsid w:val="00EB5167"/>
    <w:rsid w:val="00EC70DE"/>
    <w:rsid w:val="00EF7E27"/>
    <w:rsid w:val="00F11ABE"/>
    <w:rsid w:val="00F40B3C"/>
    <w:rsid w:val="00F66345"/>
    <w:rsid w:val="00F939A2"/>
    <w:rsid w:val="00FB3D30"/>
    <w:rsid w:val="00FD00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EE563"/>
  <w15:docId w15:val="{0B042CCD-E041-43FF-B28F-F533391D4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F3D"/>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Balk1">
    <w:name w:val="heading 1"/>
    <w:basedOn w:val="Normal"/>
    <w:link w:val="Balk1Char"/>
    <w:uiPriority w:val="9"/>
    <w:qFormat/>
    <w:rsid w:val="00623F3D"/>
    <w:pPr>
      <w:ind w:left="35"/>
      <w:jc w:val="center"/>
      <w:outlineLvl w:val="0"/>
    </w:pPr>
    <w:rPr>
      <w:b/>
      <w:bCs/>
      <w:sz w:val="40"/>
      <w:szCs w:val="40"/>
    </w:rPr>
  </w:style>
  <w:style w:type="paragraph" w:styleId="Balk3">
    <w:name w:val="heading 3"/>
    <w:basedOn w:val="Normal"/>
    <w:next w:val="Normal"/>
    <w:link w:val="Balk3Char"/>
    <w:uiPriority w:val="9"/>
    <w:semiHidden/>
    <w:unhideWhenUsed/>
    <w:qFormat/>
    <w:rsid w:val="001672C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23F3D"/>
    <w:rPr>
      <w:rFonts w:ascii="Times New Roman" w:eastAsia="Times New Roman" w:hAnsi="Times New Roman" w:cs="Times New Roman"/>
      <w:b/>
      <w:bCs/>
      <w:kern w:val="0"/>
      <w:sz w:val="40"/>
      <w:szCs w:val="40"/>
      <w14:ligatures w14:val="none"/>
    </w:rPr>
  </w:style>
  <w:style w:type="paragraph" w:styleId="GvdeMetni">
    <w:name w:val="Body Text"/>
    <w:basedOn w:val="Normal"/>
    <w:link w:val="GvdeMetniChar"/>
    <w:uiPriority w:val="1"/>
    <w:qFormat/>
    <w:rsid w:val="00623F3D"/>
    <w:rPr>
      <w:i/>
      <w:iCs/>
      <w:sz w:val="24"/>
      <w:szCs w:val="24"/>
    </w:rPr>
  </w:style>
  <w:style w:type="character" w:customStyle="1" w:styleId="GvdeMetniChar">
    <w:name w:val="Gövde Metni Char"/>
    <w:basedOn w:val="VarsaylanParagrafYazTipi"/>
    <w:link w:val="GvdeMetni"/>
    <w:uiPriority w:val="1"/>
    <w:rsid w:val="00623F3D"/>
    <w:rPr>
      <w:rFonts w:ascii="Times New Roman" w:eastAsia="Times New Roman" w:hAnsi="Times New Roman" w:cs="Times New Roman"/>
      <w:i/>
      <w:iCs/>
      <w:kern w:val="0"/>
      <w:sz w:val="24"/>
      <w:szCs w:val="24"/>
      <w14:ligatures w14:val="none"/>
    </w:rPr>
  </w:style>
  <w:style w:type="paragraph" w:styleId="ListeParagraf">
    <w:name w:val="List Paragraph"/>
    <w:basedOn w:val="Normal"/>
    <w:uiPriority w:val="1"/>
    <w:qFormat/>
    <w:rsid w:val="00623F3D"/>
    <w:pPr>
      <w:ind w:left="720"/>
      <w:contextualSpacing/>
    </w:pPr>
  </w:style>
  <w:style w:type="character" w:styleId="Kpr">
    <w:name w:val="Hyperlink"/>
    <w:basedOn w:val="VarsaylanParagrafYazTipi"/>
    <w:uiPriority w:val="99"/>
    <w:unhideWhenUsed/>
    <w:rsid w:val="009F2E9F"/>
    <w:rPr>
      <w:color w:val="0563C1" w:themeColor="hyperlink"/>
      <w:u w:val="single"/>
    </w:rPr>
  </w:style>
  <w:style w:type="character" w:customStyle="1" w:styleId="zmlenmeyenBahsetme1">
    <w:name w:val="Çözümlenmeyen Bahsetme1"/>
    <w:basedOn w:val="VarsaylanParagrafYazTipi"/>
    <w:uiPriority w:val="99"/>
    <w:semiHidden/>
    <w:unhideWhenUsed/>
    <w:rsid w:val="009F2E9F"/>
    <w:rPr>
      <w:color w:val="605E5C"/>
      <w:shd w:val="clear" w:color="auto" w:fill="E1DFDD"/>
    </w:rPr>
  </w:style>
  <w:style w:type="paragraph" w:styleId="stBilgi">
    <w:name w:val="header"/>
    <w:basedOn w:val="Normal"/>
    <w:link w:val="stBilgiChar"/>
    <w:uiPriority w:val="99"/>
    <w:unhideWhenUsed/>
    <w:rsid w:val="00213CF2"/>
    <w:pPr>
      <w:tabs>
        <w:tab w:val="center" w:pos="4536"/>
        <w:tab w:val="right" w:pos="9072"/>
      </w:tabs>
    </w:pPr>
  </w:style>
  <w:style w:type="character" w:customStyle="1" w:styleId="stBilgiChar">
    <w:name w:val="Üst Bilgi Char"/>
    <w:basedOn w:val="VarsaylanParagrafYazTipi"/>
    <w:link w:val="stBilgi"/>
    <w:uiPriority w:val="99"/>
    <w:rsid w:val="00213CF2"/>
    <w:rPr>
      <w:rFonts w:ascii="Times New Roman" w:eastAsia="Times New Roman" w:hAnsi="Times New Roman" w:cs="Times New Roman"/>
      <w:kern w:val="0"/>
      <w14:ligatures w14:val="none"/>
    </w:rPr>
  </w:style>
  <w:style w:type="paragraph" w:styleId="AltBilgi">
    <w:name w:val="footer"/>
    <w:basedOn w:val="Normal"/>
    <w:link w:val="AltBilgiChar"/>
    <w:uiPriority w:val="99"/>
    <w:unhideWhenUsed/>
    <w:rsid w:val="00213CF2"/>
    <w:pPr>
      <w:tabs>
        <w:tab w:val="center" w:pos="4536"/>
        <w:tab w:val="right" w:pos="9072"/>
      </w:tabs>
    </w:pPr>
  </w:style>
  <w:style w:type="character" w:customStyle="1" w:styleId="AltBilgiChar">
    <w:name w:val="Alt Bilgi Char"/>
    <w:basedOn w:val="VarsaylanParagrafYazTipi"/>
    <w:link w:val="AltBilgi"/>
    <w:uiPriority w:val="99"/>
    <w:rsid w:val="00213CF2"/>
    <w:rPr>
      <w:rFonts w:ascii="Times New Roman" w:eastAsia="Times New Roman" w:hAnsi="Times New Roman" w:cs="Times New Roman"/>
      <w:kern w:val="0"/>
      <w14:ligatures w14:val="none"/>
    </w:rPr>
  </w:style>
  <w:style w:type="character" w:customStyle="1" w:styleId="Balk3Char">
    <w:name w:val="Başlık 3 Char"/>
    <w:basedOn w:val="VarsaylanParagrafYazTipi"/>
    <w:link w:val="Balk3"/>
    <w:uiPriority w:val="9"/>
    <w:semiHidden/>
    <w:rsid w:val="001672CC"/>
    <w:rPr>
      <w:rFonts w:asciiTheme="majorHAnsi" w:eastAsiaTheme="majorEastAsia" w:hAnsiTheme="majorHAnsi" w:cstheme="majorBidi"/>
      <w:color w:val="1F3763" w:themeColor="accent1" w:themeShade="7F"/>
      <w:kern w:val="0"/>
      <w:sz w:val="24"/>
      <w:szCs w:val="24"/>
      <w14:ligatures w14:val="none"/>
    </w:rPr>
  </w:style>
  <w:style w:type="table" w:styleId="TabloKlavuzu">
    <w:name w:val="Table Grid"/>
    <w:basedOn w:val="NormalTablo"/>
    <w:uiPriority w:val="39"/>
    <w:rsid w:val="001672C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7A6AD6"/>
    <w:rPr>
      <w:sz w:val="16"/>
      <w:szCs w:val="16"/>
    </w:rPr>
  </w:style>
  <w:style w:type="paragraph" w:styleId="AklamaMetni">
    <w:name w:val="annotation text"/>
    <w:basedOn w:val="Normal"/>
    <w:link w:val="AklamaMetniChar"/>
    <w:uiPriority w:val="99"/>
    <w:semiHidden/>
    <w:unhideWhenUsed/>
    <w:rsid w:val="007A6AD6"/>
    <w:rPr>
      <w:sz w:val="20"/>
      <w:szCs w:val="20"/>
    </w:rPr>
  </w:style>
  <w:style w:type="character" w:customStyle="1" w:styleId="AklamaMetniChar">
    <w:name w:val="Açıklama Metni Char"/>
    <w:basedOn w:val="VarsaylanParagrafYazTipi"/>
    <w:link w:val="AklamaMetni"/>
    <w:uiPriority w:val="99"/>
    <w:semiHidden/>
    <w:rsid w:val="007A6AD6"/>
    <w:rPr>
      <w:rFonts w:ascii="Times New Roman" w:eastAsia="Times New Roman" w:hAnsi="Times New Roman" w:cs="Times New Roman"/>
      <w:kern w:val="0"/>
      <w:sz w:val="20"/>
      <w:szCs w:val="20"/>
      <w14:ligatures w14:val="none"/>
    </w:rPr>
  </w:style>
  <w:style w:type="paragraph" w:styleId="AklamaKonusu">
    <w:name w:val="annotation subject"/>
    <w:basedOn w:val="AklamaMetni"/>
    <w:next w:val="AklamaMetni"/>
    <w:link w:val="AklamaKonusuChar"/>
    <w:uiPriority w:val="99"/>
    <w:semiHidden/>
    <w:unhideWhenUsed/>
    <w:rsid w:val="007A6AD6"/>
    <w:rPr>
      <w:b/>
      <w:bCs/>
    </w:rPr>
  </w:style>
  <w:style w:type="character" w:customStyle="1" w:styleId="AklamaKonusuChar">
    <w:name w:val="Açıklama Konusu Char"/>
    <w:basedOn w:val="AklamaMetniChar"/>
    <w:link w:val="AklamaKonusu"/>
    <w:uiPriority w:val="99"/>
    <w:semiHidden/>
    <w:rsid w:val="007A6AD6"/>
    <w:rPr>
      <w:rFonts w:ascii="Times New Roman" w:eastAsia="Times New Roman" w:hAnsi="Times New Roman" w:cs="Times New Roman"/>
      <w:b/>
      <w:bCs/>
      <w:kern w:val="0"/>
      <w:sz w:val="20"/>
      <w:szCs w:val="20"/>
      <w14:ligatures w14:val="none"/>
    </w:rPr>
  </w:style>
  <w:style w:type="paragraph" w:styleId="BalonMetni">
    <w:name w:val="Balloon Text"/>
    <w:basedOn w:val="Normal"/>
    <w:link w:val="BalonMetniChar"/>
    <w:uiPriority w:val="99"/>
    <w:semiHidden/>
    <w:unhideWhenUsed/>
    <w:rsid w:val="007A6AD6"/>
    <w:rPr>
      <w:rFonts w:ascii="Tahoma" w:hAnsi="Tahoma" w:cs="Tahoma"/>
      <w:sz w:val="16"/>
      <w:szCs w:val="16"/>
    </w:rPr>
  </w:style>
  <w:style w:type="character" w:customStyle="1" w:styleId="BalonMetniChar">
    <w:name w:val="Balon Metni Char"/>
    <w:basedOn w:val="VarsaylanParagrafYazTipi"/>
    <w:link w:val="BalonMetni"/>
    <w:uiPriority w:val="99"/>
    <w:semiHidden/>
    <w:rsid w:val="007A6AD6"/>
    <w:rPr>
      <w:rFonts w:ascii="Tahoma" w:eastAsia="Times New Roman"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renci@agri.edu.t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1347</Words>
  <Characters>7681</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CELIK</dc:creator>
  <cp:lastModifiedBy>ADNAN</cp:lastModifiedBy>
  <cp:revision>7</cp:revision>
  <cp:lastPrinted>2025-06-23T07:48:00Z</cp:lastPrinted>
  <dcterms:created xsi:type="dcterms:W3CDTF">2025-06-23T07:06:00Z</dcterms:created>
  <dcterms:modified xsi:type="dcterms:W3CDTF">2025-07-26T12:34:00Z</dcterms:modified>
</cp:coreProperties>
</file>